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96D" w:rsidRDefault="006E696D" w:rsidP="00887393">
      <w:pPr>
        <w:spacing w:line="240" w:lineRule="auto"/>
        <w:rPr>
          <w:rFonts w:ascii="Times New Roman" w:eastAsia="Times New Roman" w:hAnsi="Times New Roman" w:cs="Times New Roman"/>
          <w:b/>
          <w:color w:val="00B0F0"/>
          <w:sz w:val="34"/>
          <w:szCs w:val="34"/>
          <w:lang w:val="es-ES"/>
        </w:rPr>
      </w:pPr>
      <w:bookmarkStart w:id="0" w:name="_GoBack"/>
      <w:bookmarkEnd w:id="0"/>
    </w:p>
    <w:p w:rsidR="009138A4" w:rsidRPr="006E696D" w:rsidRDefault="009138A4" w:rsidP="006E696D">
      <w:pPr>
        <w:spacing w:line="240" w:lineRule="auto"/>
        <w:jc w:val="center"/>
        <w:rPr>
          <w:rFonts w:ascii="Times New Roman" w:eastAsia="Times New Roman" w:hAnsi="Times New Roman" w:cs="Times New Roman"/>
          <w:b/>
          <w:color w:val="00B0F0"/>
          <w:sz w:val="34"/>
          <w:szCs w:val="34"/>
          <w:lang w:val="es-ES"/>
        </w:rPr>
      </w:pPr>
    </w:p>
    <w:p w:rsidR="006E696D" w:rsidRPr="006E696D" w:rsidRDefault="006E696D" w:rsidP="006E696D">
      <w:pPr>
        <w:spacing w:line="240" w:lineRule="auto"/>
        <w:jc w:val="center"/>
        <w:rPr>
          <w:rFonts w:ascii="Times New Roman" w:eastAsia="Times New Roman" w:hAnsi="Times New Roman" w:cs="Times New Roman"/>
          <w:b/>
          <w:color w:val="00B0F0"/>
          <w:sz w:val="34"/>
          <w:szCs w:val="34"/>
          <w:lang w:val="es-ES"/>
        </w:rPr>
      </w:pPr>
      <w:r w:rsidRPr="006E696D">
        <w:rPr>
          <w:rFonts w:ascii="Times New Roman" w:eastAsia="Times New Roman" w:hAnsi="Times New Roman" w:cs="Times New Roman"/>
          <w:b/>
          <w:color w:val="00B0F0"/>
          <w:sz w:val="34"/>
          <w:szCs w:val="34"/>
          <w:lang w:val="es-ES"/>
        </w:rPr>
        <w:t>CONSULTA LATINOAMERICANA Y CARIBEÑA SOBRE DERECHOS AMBIENTALES DE NIÑOS, NIÑAS,</w:t>
      </w:r>
    </w:p>
    <w:p w:rsidR="006E696D" w:rsidRPr="00660CA8" w:rsidRDefault="006E696D" w:rsidP="006E696D">
      <w:pPr>
        <w:spacing w:line="240" w:lineRule="auto"/>
        <w:jc w:val="center"/>
        <w:rPr>
          <w:rFonts w:ascii="Times New Roman" w:eastAsia="Times New Roman" w:hAnsi="Times New Roman" w:cs="Times New Roman"/>
          <w:b/>
          <w:color w:val="4F81BD" w:themeColor="accent1"/>
          <w:sz w:val="28"/>
          <w:szCs w:val="28"/>
          <w:lang w:val="es-ES"/>
        </w:rPr>
      </w:pPr>
      <w:r w:rsidRPr="006E696D">
        <w:rPr>
          <w:rFonts w:ascii="Times New Roman" w:eastAsia="Times New Roman" w:hAnsi="Times New Roman" w:cs="Times New Roman"/>
          <w:b/>
          <w:color w:val="00B0F0"/>
          <w:sz w:val="34"/>
          <w:szCs w:val="34"/>
          <w:lang w:val="es-ES"/>
        </w:rPr>
        <w:t>ADOLESCENTES Y</w:t>
      </w:r>
      <w:r w:rsidR="00660CA8">
        <w:rPr>
          <w:rFonts w:ascii="Times New Roman" w:eastAsia="Times New Roman" w:hAnsi="Times New Roman" w:cs="Times New Roman"/>
          <w:b/>
          <w:color w:val="00B0F0"/>
          <w:sz w:val="34"/>
          <w:szCs w:val="34"/>
          <w:lang w:val="es-ES"/>
        </w:rPr>
        <w:t xml:space="preserve"> JOVENES</w:t>
      </w:r>
      <w:r w:rsidRPr="006E696D">
        <w:rPr>
          <w:rFonts w:ascii="Times New Roman" w:eastAsia="Times New Roman" w:hAnsi="Times New Roman" w:cs="Times New Roman"/>
          <w:b/>
          <w:color w:val="00B0F0"/>
          <w:sz w:val="34"/>
          <w:szCs w:val="34"/>
          <w:lang w:val="es-ES"/>
        </w:rPr>
        <w:t xml:space="preserve"> </w:t>
      </w:r>
    </w:p>
    <w:p w:rsidR="006E696D" w:rsidRPr="006E696D" w:rsidRDefault="00F66FD4" w:rsidP="006E696D">
      <w:pPr>
        <w:spacing w:line="240" w:lineRule="auto"/>
        <w:jc w:val="center"/>
        <w:rPr>
          <w:rFonts w:ascii="Times New Roman" w:eastAsia="Times New Roman" w:hAnsi="Times New Roman" w:cs="Times New Roman"/>
          <w:b/>
          <w:color w:val="00B0F0"/>
          <w:sz w:val="34"/>
          <w:szCs w:val="34"/>
          <w:lang w:val="es-ES"/>
        </w:rPr>
      </w:pPr>
      <w:r w:rsidRPr="006E696D">
        <w:rPr>
          <w:rFonts w:ascii="Times New Roman" w:eastAsia="Times New Roman" w:hAnsi="Times New Roman" w:cs="Times New Roman"/>
          <w:b/>
          <w:color w:val="00B0F0"/>
          <w:sz w:val="34"/>
          <w:szCs w:val="34"/>
          <w:lang w:val="es-ES"/>
        </w:rPr>
        <w:t>Bogotá</w:t>
      </w:r>
      <w:r w:rsidR="006E696D" w:rsidRPr="006E696D">
        <w:rPr>
          <w:rFonts w:ascii="Times New Roman" w:eastAsia="Times New Roman" w:hAnsi="Times New Roman" w:cs="Times New Roman"/>
          <w:b/>
          <w:color w:val="00B0F0"/>
          <w:sz w:val="34"/>
          <w:szCs w:val="34"/>
          <w:lang w:val="es-ES"/>
        </w:rPr>
        <w:t>, Colombia, Mayo 2 y 3 de 2019</w:t>
      </w:r>
    </w:p>
    <w:p w:rsidR="006E696D" w:rsidRPr="006E696D" w:rsidRDefault="006E696D" w:rsidP="006E696D">
      <w:pPr>
        <w:spacing w:line="240" w:lineRule="auto"/>
        <w:jc w:val="center"/>
        <w:rPr>
          <w:rFonts w:ascii="Times New Roman" w:eastAsia="Times New Roman" w:hAnsi="Times New Roman" w:cs="Times New Roman"/>
          <w:b/>
          <w:color w:val="00B0F0"/>
          <w:sz w:val="34"/>
          <w:szCs w:val="34"/>
          <w:lang w:val="es-ES"/>
        </w:rPr>
      </w:pPr>
      <w:r w:rsidRPr="006E696D">
        <w:rPr>
          <w:rFonts w:ascii="Times New Roman" w:eastAsia="Times New Roman" w:hAnsi="Times New Roman" w:cs="Times New Roman"/>
          <w:b/>
          <w:color w:val="00B0F0"/>
          <w:sz w:val="34"/>
          <w:szCs w:val="34"/>
          <w:lang w:val="es-ES"/>
        </w:rPr>
        <w:t xml:space="preserve">Programa </w:t>
      </w:r>
    </w:p>
    <w:p w:rsidR="006C6164" w:rsidRPr="006E696D" w:rsidRDefault="006C6164">
      <w:pPr>
        <w:spacing w:line="240" w:lineRule="auto"/>
        <w:jc w:val="center"/>
        <w:rPr>
          <w:rFonts w:ascii="Times New Roman" w:eastAsia="Times New Roman" w:hAnsi="Times New Roman" w:cs="Times New Roman"/>
          <w:b/>
          <w:color w:val="00B0F0"/>
          <w:sz w:val="34"/>
          <w:szCs w:val="34"/>
          <w:lang w:val="es-ES"/>
        </w:rPr>
      </w:pPr>
    </w:p>
    <w:p w:rsidR="006C6164" w:rsidRPr="006E696D" w:rsidRDefault="00F66FD4">
      <w:pPr>
        <w:spacing w:line="240" w:lineRule="auto"/>
        <w:jc w:val="center"/>
        <w:rPr>
          <w:rFonts w:ascii="Times New Roman" w:eastAsia="Times New Roman" w:hAnsi="Times New Roman" w:cs="Times New Roman"/>
          <w:sz w:val="26"/>
          <w:szCs w:val="26"/>
          <w:lang w:val="es-ES"/>
        </w:rPr>
      </w:pPr>
      <w:r w:rsidRPr="006E696D">
        <w:rPr>
          <w:rFonts w:ascii="Times New Roman" w:eastAsia="Times New Roman" w:hAnsi="Times New Roman" w:cs="Times New Roman"/>
          <w:sz w:val="26"/>
          <w:szCs w:val="26"/>
          <w:lang w:val="es-ES"/>
        </w:rPr>
        <w:t>Fundación</w:t>
      </w:r>
      <w:r w:rsidR="00BA0CE2" w:rsidRPr="006E696D">
        <w:rPr>
          <w:rFonts w:ascii="Times New Roman" w:eastAsia="Times New Roman" w:hAnsi="Times New Roman" w:cs="Times New Roman"/>
          <w:sz w:val="26"/>
          <w:szCs w:val="26"/>
          <w:lang w:val="es-ES"/>
        </w:rPr>
        <w:t xml:space="preserve"> Heinrich Böll - Oficina Bogotá, Colombia</w:t>
      </w:r>
    </w:p>
    <w:p w:rsidR="006E696D" w:rsidRPr="006E696D" w:rsidRDefault="006E696D">
      <w:pPr>
        <w:spacing w:line="240" w:lineRule="auto"/>
        <w:jc w:val="center"/>
        <w:rPr>
          <w:rFonts w:ascii="Times New Roman" w:eastAsia="Times New Roman" w:hAnsi="Times New Roman" w:cs="Times New Roman"/>
          <w:sz w:val="26"/>
          <w:szCs w:val="26"/>
          <w:lang w:val="es-ES"/>
        </w:rPr>
      </w:pPr>
    </w:p>
    <w:p w:rsidR="006C6164" w:rsidRPr="006E696D" w:rsidRDefault="00BA0CE2">
      <w:pPr>
        <w:spacing w:line="240" w:lineRule="auto"/>
        <w:jc w:val="center"/>
        <w:rPr>
          <w:rFonts w:ascii="Times New Roman" w:eastAsia="Times New Roman" w:hAnsi="Times New Roman" w:cs="Times New Roman"/>
          <w:sz w:val="26"/>
          <w:szCs w:val="26"/>
          <w:lang w:val="es-ES"/>
        </w:rPr>
      </w:pPr>
      <w:r w:rsidRPr="006E696D">
        <w:rPr>
          <w:rFonts w:ascii="Times New Roman" w:eastAsia="Times New Roman" w:hAnsi="Times New Roman" w:cs="Times New Roman"/>
          <w:sz w:val="26"/>
          <w:szCs w:val="26"/>
          <w:lang w:val="es-ES"/>
        </w:rPr>
        <w:t>Calle 37 No. 15 - 40</w:t>
      </w:r>
    </w:p>
    <w:p w:rsidR="006C6164" w:rsidRPr="006E696D" w:rsidRDefault="00BA0CE2">
      <w:pPr>
        <w:spacing w:line="240" w:lineRule="auto"/>
        <w:jc w:val="center"/>
        <w:rPr>
          <w:rFonts w:ascii="Times New Roman" w:eastAsia="Times New Roman" w:hAnsi="Times New Roman" w:cs="Times New Roman"/>
          <w:sz w:val="26"/>
          <w:szCs w:val="26"/>
          <w:lang w:val="es-ES"/>
        </w:rPr>
      </w:pPr>
      <w:r w:rsidRPr="006E696D">
        <w:rPr>
          <w:rFonts w:ascii="Times New Roman" w:eastAsia="Times New Roman" w:hAnsi="Times New Roman" w:cs="Times New Roman"/>
          <w:sz w:val="26"/>
          <w:szCs w:val="26"/>
          <w:lang w:val="es-ES"/>
        </w:rPr>
        <w:t>Bogotá, Colombia</w:t>
      </w:r>
    </w:p>
    <w:p w:rsidR="006C6164" w:rsidRPr="006E696D" w:rsidRDefault="006C6164">
      <w:pPr>
        <w:rPr>
          <w:rFonts w:ascii="Times New Roman" w:eastAsia="Times New Roman" w:hAnsi="Times New Roman" w:cs="Times New Roman"/>
          <w:color w:val="212121"/>
          <w:sz w:val="24"/>
          <w:szCs w:val="24"/>
          <w:lang w:val="es-ES"/>
        </w:rPr>
      </w:pPr>
    </w:p>
    <w:p w:rsidR="006C6164" w:rsidRPr="006E696D" w:rsidRDefault="006C6164">
      <w:pPr>
        <w:rPr>
          <w:rFonts w:ascii="Times New Roman" w:eastAsia="Times New Roman" w:hAnsi="Times New Roman" w:cs="Times New Roman"/>
          <w:b/>
          <w:color w:val="212121"/>
          <w:sz w:val="24"/>
          <w:szCs w:val="24"/>
          <w:lang w:val="es-ES"/>
        </w:rPr>
      </w:pPr>
    </w:p>
    <w:p w:rsidR="006C6164" w:rsidRPr="006E696D" w:rsidRDefault="00F66FD4">
      <w:pPr>
        <w:pBdr>
          <w:top w:val="nil"/>
          <w:left w:val="nil"/>
          <w:bottom w:val="nil"/>
          <w:right w:val="nil"/>
          <w:between w:val="nil"/>
        </w:pBdr>
        <w:spacing w:after="200" w:line="331" w:lineRule="auto"/>
        <w:jc w:val="center"/>
        <w:rPr>
          <w:rFonts w:ascii="Times New Roman" w:eastAsia="Times New Roman" w:hAnsi="Times New Roman" w:cs="Times New Roman"/>
          <w:color w:val="212121"/>
          <w:sz w:val="30"/>
          <w:szCs w:val="30"/>
          <w:lang w:val="es-ES"/>
        </w:rPr>
      </w:pPr>
      <w:r w:rsidRPr="006E696D">
        <w:rPr>
          <w:rFonts w:ascii="Times New Roman" w:eastAsia="Times New Roman" w:hAnsi="Times New Roman" w:cs="Times New Roman"/>
          <w:b/>
          <w:color w:val="00B0F0"/>
          <w:sz w:val="30"/>
          <w:szCs w:val="30"/>
          <w:lang w:val="es-ES"/>
        </w:rPr>
        <w:t>Día</w:t>
      </w:r>
      <w:r w:rsidR="00BA0CE2" w:rsidRPr="006E696D">
        <w:rPr>
          <w:rFonts w:ascii="Times New Roman" w:eastAsia="Times New Roman" w:hAnsi="Times New Roman" w:cs="Times New Roman"/>
          <w:b/>
          <w:color w:val="00B0F0"/>
          <w:sz w:val="30"/>
          <w:szCs w:val="30"/>
          <w:lang w:val="es-ES"/>
        </w:rPr>
        <w:t xml:space="preserve"> 1 </w:t>
      </w:r>
      <w:r w:rsidR="006E696D" w:rsidRPr="006E696D">
        <w:rPr>
          <w:rFonts w:ascii="Times New Roman" w:eastAsia="Times New Roman" w:hAnsi="Times New Roman" w:cs="Times New Roman"/>
          <w:b/>
          <w:color w:val="00B0F0"/>
          <w:sz w:val="30"/>
          <w:szCs w:val="30"/>
          <w:lang w:val="es-ES"/>
        </w:rPr>
        <w:t>–</w:t>
      </w:r>
      <w:r w:rsidR="00BA0CE2" w:rsidRPr="006E696D">
        <w:rPr>
          <w:rFonts w:ascii="Times New Roman" w:eastAsia="Times New Roman" w:hAnsi="Times New Roman" w:cs="Times New Roman"/>
          <w:b/>
          <w:color w:val="00B0F0"/>
          <w:sz w:val="30"/>
          <w:szCs w:val="30"/>
          <w:lang w:val="es-ES"/>
        </w:rPr>
        <w:t xml:space="preserve"> </w:t>
      </w:r>
      <w:r w:rsidR="006E696D" w:rsidRPr="006E696D">
        <w:rPr>
          <w:rFonts w:ascii="Times New Roman" w:eastAsia="Times New Roman" w:hAnsi="Times New Roman" w:cs="Times New Roman"/>
          <w:b/>
          <w:color w:val="00B0F0"/>
          <w:sz w:val="30"/>
          <w:szCs w:val="30"/>
          <w:lang w:val="es-ES"/>
        </w:rPr>
        <w:t>Jueves, Mayo</w:t>
      </w:r>
      <w:r w:rsidR="00BA0CE2" w:rsidRPr="006E696D">
        <w:rPr>
          <w:rFonts w:ascii="Times New Roman" w:eastAsia="Times New Roman" w:hAnsi="Times New Roman" w:cs="Times New Roman"/>
          <w:b/>
          <w:color w:val="00B0F0"/>
          <w:sz w:val="30"/>
          <w:szCs w:val="30"/>
          <w:lang w:val="es-ES"/>
        </w:rPr>
        <w:t xml:space="preserve"> 2 </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3615"/>
        <w:gridCol w:w="3615"/>
      </w:tblGrid>
      <w:tr w:rsidR="006C6164" w:rsidRPr="006E696D">
        <w:tc>
          <w:tcPr>
            <w:tcW w:w="2130" w:type="dxa"/>
            <w:shd w:val="clear" w:color="auto" w:fill="auto"/>
            <w:tcMar>
              <w:top w:w="100" w:type="dxa"/>
              <w:left w:w="100" w:type="dxa"/>
              <w:bottom w:w="100" w:type="dxa"/>
              <w:right w:w="100" w:type="dxa"/>
            </w:tcMar>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08:45-09:00</w:t>
            </w:r>
          </w:p>
        </w:tc>
        <w:tc>
          <w:tcPr>
            <w:tcW w:w="7230" w:type="dxa"/>
            <w:gridSpan w:val="2"/>
            <w:shd w:val="clear" w:color="auto" w:fill="auto"/>
            <w:tcMar>
              <w:top w:w="100" w:type="dxa"/>
              <w:left w:w="100" w:type="dxa"/>
              <w:bottom w:w="100" w:type="dxa"/>
              <w:right w:w="100" w:type="dxa"/>
            </w:tcMar>
          </w:tcPr>
          <w:p w:rsidR="006C6164" w:rsidRPr="006E696D" w:rsidRDefault="006E696D">
            <w:pPr>
              <w:rPr>
                <w:rFonts w:ascii="Times New Roman" w:hAnsi="Times New Roman" w:cs="Times New Roman"/>
                <w:lang w:val="es-ES"/>
              </w:rPr>
            </w:pPr>
            <w:r w:rsidRPr="006E696D">
              <w:rPr>
                <w:rFonts w:ascii="Times New Roman" w:hAnsi="Times New Roman" w:cs="Times New Roman"/>
                <w:lang w:val="es-ES"/>
              </w:rPr>
              <w:t xml:space="preserve">Registración </w:t>
            </w:r>
          </w:p>
        </w:tc>
      </w:tr>
      <w:tr w:rsidR="006E696D" w:rsidRPr="009138A4">
        <w:tc>
          <w:tcPr>
            <w:tcW w:w="2130" w:type="dxa"/>
            <w:shd w:val="clear" w:color="auto" w:fill="auto"/>
            <w:tcMar>
              <w:top w:w="100" w:type="dxa"/>
              <w:left w:w="100" w:type="dxa"/>
              <w:bottom w:w="100" w:type="dxa"/>
              <w:right w:w="100" w:type="dxa"/>
            </w:tcMar>
          </w:tcPr>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09:00-09:30</w:t>
            </w:r>
          </w:p>
        </w:tc>
        <w:tc>
          <w:tcPr>
            <w:tcW w:w="7230" w:type="dxa"/>
            <w:gridSpan w:val="2"/>
            <w:shd w:val="clear" w:color="auto" w:fill="auto"/>
            <w:tcMar>
              <w:top w:w="100" w:type="dxa"/>
              <w:left w:w="100" w:type="dxa"/>
              <w:bottom w:w="100" w:type="dxa"/>
              <w:right w:w="100" w:type="dxa"/>
            </w:tcMar>
          </w:tcPr>
          <w:p w:rsidR="006E696D" w:rsidRPr="00697438" w:rsidRDefault="006E696D" w:rsidP="006E696D">
            <w:pPr>
              <w:rPr>
                <w:rFonts w:ascii="Times New Roman" w:eastAsia="Times New Roman" w:hAnsi="Times New Roman" w:cs="Times New Roman"/>
                <w:color w:val="212121"/>
                <w:sz w:val="24"/>
                <w:szCs w:val="24"/>
                <w:lang w:val="es-ES"/>
              </w:rPr>
            </w:pPr>
            <w:r w:rsidRPr="00697438">
              <w:rPr>
                <w:rFonts w:ascii="Times New Roman" w:eastAsia="Times New Roman" w:hAnsi="Times New Roman" w:cs="Times New Roman"/>
                <w:b/>
                <w:color w:val="212121"/>
                <w:sz w:val="24"/>
                <w:szCs w:val="24"/>
                <w:lang w:val="es-ES"/>
              </w:rPr>
              <w:t>Bienvenida</w:t>
            </w:r>
            <w:r w:rsidRPr="00697438">
              <w:rPr>
                <w:rFonts w:ascii="Times New Roman" w:eastAsia="Times New Roman" w:hAnsi="Times New Roman" w:cs="Times New Roman"/>
                <w:color w:val="212121"/>
                <w:sz w:val="24"/>
                <w:szCs w:val="24"/>
                <w:lang w:val="es-ES"/>
              </w:rPr>
              <w:t xml:space="preserve"> (Florian Huber, </w:t>
            </w:r>
            <w:r w:rsidR="00F66FD4" w:rsidRPr="00697438">
              <w:rPr>
                <w:rFonts w:ascii="Times New Roman" w:eastAsia="Times New Roman" w:hAnsi="Times New Roman" w:cs="Times New Roman"/>
                <w:color w:val="212121"/>
                <w:sz w:val="24"/>
                <w:szCs w:val="24"/>
                <w:lang w:val="es-ES"/>
              </w:rPr>
              <w:t>Fundación</w:t>
            </w:r>
            <w:r w:rsidRPr="00697438">
              <w:rPr>
                <w:rFonts w:ascii="Times New Roman" w:eastAsia="Times New Roman" w:hAnsi="Times New Roman" w:cs="Times New Roman"/>
                <w:color w:val="212121"/>
                <w:sz w:val="24"/>
                <w:szCs w:val="24"/>
                <w:lang w:val="es-ES"/>
              </w:rPr>
              <w:t xml:space="preserve"> Böll)</w:t>
            </w:r>
          </w:p>
          <w:p w:rsidR="006E696D" w:rsidRPr="00697438" w:rsidRDefault="006E696D" w:rsidP="006E696D">
            <w:pPr>
              <w:rPr>
                <w:rFonts w:ascii="Times New Roman" w:eastAsia="Times New Roman" w:hAnsi="Times New Roman" w:cs="Times New Roman"/>
                <w:color w:val="212121"/>
                <w:sz w:val="24"/>
                <w:szCs w:val="24"/>
                <w:lang w:val="es-ES"/>
              </w:rPr>
            </w:pPr>
            <w:r w:rsidRPr="00697438">
              <w:rPr>
                <w:rFonts w:ascii="Times New Roman" w:hAnsi="Times New Roman" w:cs="Times New Roman"/>
                <w:b/>
                <w:color w:val="212121"/>
                <w:sz w:val="24"/>
                <w:szCs w:val="24"/>
                <w:lang w:val="es-PY"/>
              </w:rPr>
              <w:t xml:space="preserve">Dirección </w:t>
            </w:r>
            <w:r w:rsidRPr="00697438">
              <w:rPr>
                <w:rFonts w:ascii="Times New Roman" w:eastAsia="Times New Roman" w:hAnsi="Times New Roman" w:cs="Times New Roman"/>
                <w:b/>
                <w:color w:val="212121"/>
                <w:sz w:val="24"/>
                <w:szCs w:val="24"/>
                <w:lang w:val="es-ES"/>
              </w:rPr>
              <w:t>de apertura</w:t>
            </w:r>
            <w:r w:rsidRPr="00697438">
              <w:rPr>
                <w:rFonts w:ascii="Times New Roman" w:eastAsia="Times New Roman" w:hAnsi="Times New Roman" w:cs="Times New Roman"/>
                <w:color w:val="212121"/>
                <w:sz w:val="24"/>
                <w:szCs w:val="24"/>
                <w:lang w:val="es-ES"/>
              </w:rPr>
              <w:t>: TBC</w:t>
            </w:r>
          </w:p>
          <w:p w:rsidR="006E696D" w:rsidRPr="00697438" w:rsidRDefault="006E696D" w:rsidP="006E696D">
            <w:pPr>
              <w:rPr>
                <w:rFonts w:ascii="Times New Roman" w:eastAsia="Times New Roman" w:hAnsi="Times New Roman" w:cs="Times New Roman"/>
                <w:color w:val="212121"/>
                <w:sz w:val="24"/>
                <w:szCs w:val="24"/>
                <w:lang w:val="es-ES"/>
              </w:rPr>
            </w:pPr>
          </w:p>
          <w:p w:rsidR="006E696D" w:rsidRPr="00697438" w:rsidRDefault="006E696D" w:rsidP="006E696D">
            <w:pPr>
              <w:rPr>
                <w:rFonts w:ascii="Times New Roman" w:hAnsi="Times New Roman" w:cs="Times New Roman"/>
                <w:b/>
                <w:color w:val="212121"/>
                <w:sz w:val="24"/>
                <w:szCs w:val="24"/>
                <w:lang w:val="es-PY"/>
              </w:rPr>
            </w:pPr>
            <w:r w:rsidRPr="00697438">
              <w:rPr>
                <w:rFonts w:ascii="Times New Roman" w:hAnsi="Times New Roman" w:cs="Times New Roman"/>
                <w:b/>
                <w:color w:val="212121"/>
                <w:sz w:val="24"/>
                <w:szCs w:val="24"/>
                <w:lang w:val="es-PY"/>
              </w:rPr>
              <w:t>Introducción y resumen general del evento</w:t>
            </w:r>
          </w:p>
          <w:p w:rsidR="006E696D" w:rsidRPr="00697438" w:rsidRDefault="006E696D" w:rsidP="006E696D">
            <w:pPr>
              <w:rPr>
                <w:rFonts w:ascii="Times New Roman" w:hAnsi="Times New Roman" w:cs="Times New Roman"/>
                <w:b/>
                <w:color w:val="212121"/>
                <w:sz w:val="24"/>
                <w:szCs w:val="24"/>
                <w:lang w:val="es-PY"/>
              </w:rPr>
            </w:pPr>
          </w:p>
          <w:p w:rsidR="006E696D" w:rsidRPr="00697438" w:rsidRDefault="006E696D" w:rsidP="006E696D">
            <w:pPr>
              <w:numPr>
                <w:ilvl w:val="0"/>
                <w:numId w:val="10"/>
              </w:numPr>
              <w:rPr>
                <w:rFonts w:ascii="Times New Roman" w:eastAsia="Times New Roman" w:hAnsi="Times New Roman" w:cs="Times New Roman"/>
                <w:color w:val="212121"/>
                <w:sz w:val="24"/>
                <w:szCs w:val="24"/>
                <w:lang w:val="es-ES"/>
              </w:rPr>
            </w:pPr>
            <w:r w:rsidRPr="00697438">
              <w:rPr>
                <w:rFonts w:ascii="Times New Roman" w:hAnsi="Times New Roman" w:cs="Times New Roman"/>
                <w:color w:val="212121"/>
                <w:sz w:val="24"/>
                <w:szCs w:val="24"/>
                <w:lang w:val="es-PY"/>
              </w:rPr>
              <w:t>Introducción de participantes (jóvenes y adultos). Encuadre de expectativas para encontrar una mirada de conjunto.</w:t>
            </w:r>
          </w:p>
          <w:p w:rsidR="006E696D" w:rsidRPr="00697438" w:rsidRDefault="006E696D" w:rsidP="006E696D">
            <w:pPr>
              <w:numPr>
                <w:ilvl w:val="0"/>
                <w:numId w:val="10"/>
              </w:numPr>
              <w:rPr>
                <w:rFonts w:ascii="Times New Roman" w:eastAsia="Times New Roman" w:hAnsi="Times New Roman" w:cs="Times New Roman"/>
                <w:color w:val="212121"/>
                <w:sz w:val="24"/>
                <w:szCs w:val="24"/>
                <w:lang w:val="es-ES"/>
              </w:rPr>
            </w:pPr>
            <w:r w:rsidRPr="00697438">
              <w:rPr>
                <w:rFonts w:ascii="Times New Roman" w:hAnsi="Times New Roman" w:cs="Times New Roman"/>
                <w:color w:val="212121"/>
                <w:sz w:val="24"/>
                <w:szCs w:val="24"/>
                <w:lang w:val="es-PY"/>
              </w:rPr>
              <w:t>La Iniciativa Global para Promover el Derecho de los Niños a un Ambiente Saludable - visión general / objetivos y resultados esperados (Organizadores Principales)</w:t>
            </w:r>
          </w:p>
          <w:p w:rsidR="006E696D" w:rsidRPr="00697438" w:rsidRDefault="006E696D" w:rsidP="00F66FD4">
            <w:pPr>
              <w:rPr>
                <w:rFonts w:ascii="Times New Roman" w:hAnsi="Times New Roman" w:cs="Times New Roman"/>
                <w:color w:val="212121"/>
                <w:sz w:val="24"/>
                <w:szCs w:val="24"/>
                <w:lang w:val="es-PY"/>
              </w:rPr>
            </w:pPr>
          </w:p>
        </w:tc>
      </w:tr>
      <w:tr w:rsidR="006E696D" w:rsidRPr="009138A4">
        <w:tc>
          <w:tcPr>
            <w:tcW w:w="2130" w:type="dxa"/>
            <w:shd w:val="clear" w:color="auto" w:fill="auto"/>
            <w:tcMar>
              <w:top w:w="100" w:type="dxa"/>
              <w:left w:w="100" w:type="dxa"/>
              <w:bottom w:w="100" w:type="dxa"/>
              <w:right w:w="100" w:type="dxa"/>
            </w:tcMar>
          </w:tcPr>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lastRenderedPageBreak/>
              <w:t>09:30-10:45</w:t>
            </w:r>
          </w:p>
        </w:tc>
        <w:tc>
          <w:tcPr>
            <w:tcW w:w="7230" w:type="dxa"/>
            <w:gridSpan w:val="2"/>
            <w:shd w:val="clear" w:color="auto" w:fill="auto"/>
            <w:tcMar>
              <w:top w:w="100" w:type="dxa"/>
              <w:left w:w="100" w:type="dxa"/>
              <w:bottom w:w="100" w:type="dxa"/>
              <w:right w:w="100" w:type="dxa"/>
            </w:tcMar>
          </w:tcPr>
          <w:p w:rsidR="006E696D" w:rsidRPr="00DE698B" w:rsidRDefault="006E696D" w:rsidP="006E696D">
            <w:pPr>
              <w:widowControl w:val="0"/>
              <w:spacing w:after="240" w:line="240" w:lineRule="auto"/>
              <w:rPr>
                <w:rFonts w:ascii="Times New Roman" w:hAnsi="Times New Roman" w:cs="Times New Roman"/>
                <w:b/>
                <w:color w:val="548DD4" w:themeColor="text2" w:themeTint="99"/>
                <w:sz w:val="24"/>
                <w:szCs w:val="24"/>
                <w:lang w:val="es-CO"/>
              </w:rPr>
            </w:pPr>
            <w:r w:rsidRPr="00DE698B">
              <w:rPr>
                <w:rFonts w:ascii="Times New Roman" w:hAnsi="Times New Roman" w:cs="Times New Roman"/>
                <w:b/>
                <w:color w:val="212121"/>
                <w:sz w:val="24"/>
                <w:szCs w:val="24"/>
                <w:lang w:val="es-CO"/>
              </w:rPr>
              <w:t xml:space="preserve">SESIÓN 1: Revisión del progreso en el campo del reconocimiento del derecho de los niños a un ambiente saludable hasta la fecha y las realidades en el terreno </w:t>
            </w:r>
            <w:r w:rsidRPr="00DE698B">
              <w:rPr>
                <w:rFonts w:ascii="Times New Roman" w:eastAsia="Times New Roman" w:hAnsi="Times New Roman" w:cs="Times New Roman"/>
                <w:b/>
                <w:color w:val="212121"/>
                <w:sz w:val="24"/>
                <w:szCs w:val="24"/>
                <w:lang w:val="es-ES"/>
              </w:rPr>
              <w:t>[</w:t>
            </w:r>
            <w:r w:rsidRPr="00DE698B">
              <w:rPr>
                <w:rFonts w:ascii="Times New Roman" w:eastAsia="Times New Roman" w:hAnsi="Times New Roman" w:cs="Times New Roman"/>
                <w:b/>
                <w:i/>
                <w:color w:val="548DD4" w:themeColor="text2" w:themeTint="99"/>
                <w:sz w:val="24"/>
                <w:szCs w:val="24"/>
                <w:lang w:val="es-ES"/>
              </w:rPr>
              <w:t>SESI</w:t>
            </w:r>
            <w:r w:rsidRPr="00DE698B">
              <w:rPr>
                <w:rFonts w:ascii="Times New Roman" w:hAnsi="Times New Roman" w:cs="Times New Roman"/>
                <w:b/>
                <w:color w:val="548DD4" w:themeColor="text2" w:themeTint="99"/>
                <w:sz w:val="24"/>
                <w:szCs w:val="24"/>
                <w:lang w:val="es-CO"/>
              </w:rPr>
              <w:t>Ó</w:t>
            </w:r>
            <w:r w:rsidRPr="00DE698B">
              <w:rPr>
                <w:rFonts w:ascii="Times New Roman" w:eastAsia="Times New Roman" w:hAnsi="Times New Roman" w:cs="Times New Roman"/>
                <w:b/>
                <w:i/>
                <w:color w:val="548DD4" w:themeColor="text2" w:themeTint="99"/>
                <w:sz w:val="24"/>
                <w:szCs w:val="24"/>
                <w:lang w:val="es-ES"/>
              </w:rPr>
              <w:t>N CONJUNTA DE JOVENES Y ADULTOS</w:t>
            </w:r>
            <w:r w:rsidRPr="00DE698B">
              <w:rPr>
                <w:rFonts w:ascii="Times New Roman" w:eastAsia="Times New Roman" w:hAnsi="Times New Roman" w:cs="Times New Roman"/>
                <w:b/>
                <w:color w:val="000000" w:themeColor="text1"/>
                <w:sz w:val="24"/>
                <w:szCs w:val="24"/>
                <w:lang w:val="es-ES"/>
              </w:rPr>
              <w:t>]</w:t>
            </w:r>
          </w:p>
          <w:p w:rsidR="006E696D" w:rsidRPr="00DE698B" w:rsidRDefault="006E696D" w:rsidP="006E696D">
            <w:pPr>
              <w:widowControl w:val="0"/>
              <w:spacing w:after="240"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t>El objetivo de esta sesión de apertura es revisar el progreso realizado en los últimos años para aclarar las obligaciones de los derechos del niño relacionadas con un entorno seguro, limpio, saludable y sostenible y, en este contexto, evaluar las principales amenazas y desafíos para los derechos ambientales de los niños en la región.</w:t>
            </w:r>
          </w:p>
          <w:p w:rsidR="006E696D" w:rsidRPr="00DE698B" w:rsidRDefault="006E696D" w:rsidP="006E696D">
            <w:pPr>
              <w:widowControl w:val="0"/>
              <w:spacing w:after="240" w:line="240" w:lineRule="auto"/>
              <w:rPr>
                <w:rFonts w:ascii="Times New Roman" w:hAnsi="Times New Roman" w:cs="Times New Roman"/>
                <w:color w:val="212121"/>
                <w:sz w:val="24"/>
                <w:szCs w:val="24"/>
                <w:lang w:val="es-CO"/>
              </w:rPr>
            </w:pPr>
            <w:r w:rsidRPr="00DE698B">
              <w:rPr>
                <w:rFonts w:ascii="Times New Roman" w:hAnsi="Times New Roman" w:cs="Times New Roman"/>
                <w:b/>
                <w:color w:val="212121"/>
                <w:sz w:val="24"/>
                <w:szCs w:val="24"/>
                <w:lang w:val="es-CO"/>
              </w:rPr>
              <w:t>Entrada:</w:t>
            </w:r>
            <w:r w:rsidRPr="00DE698B">
              <w:rPr>
                <w:rFonts w:ascii="Times New Roman" w:hAnsi="Times New Roman" w:cs="Times New Roman"/>
                <w:color w:val="212121"/>
                <w:sz w:val="24"/>
                <w:szCs w:val="24"/>
                <w:lang w:val="es-CO"/>
              </w:rPr>
              <w:t xml:space="preserve"> </w:t>
            </w:r>
          </w:p>
          <w:p w:rsidR="006E696D" w:rsidRPr="00DE698B" w:rsidRDefault="006E696D" w:rsidP="006E696D">
            <w:pPr>
              <w:pStyle w:val="Listenabsatz"/>
              <w:widowControl w:val="0"/>
              <w:numPr>
                <w:ilvl w:val="0"/>
                <w:numId w:val="11"/>
              </w:numPr>
              <w:spacing w:after="240"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t>El derecho del niño a un medio ambiente sano y sostenible en una perspectiva global (David Boyd)</w:t>
            </w:r>
          </w:p>
          <w:p w:rsidR="006E696D" w:rsidRPr="00DE698B" w:rsidRDefault="006E696D" w:rsidP="006E696D">
            <w:pPr>
              <w:pStyle w:val="Listenabsatz"/>
              <w:widowControl w:val="0"/>
              <w:numPr>
                <w:ilvl w:val="0"/>
                <w:numId w:val="11"/>
              </w:numPr>
              <w:spacing w:after="240"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t xml:space="preserve">Una </w:t>
            </w:r>
            <w:r w:rsidR="007A74D9" w:rsidRPr="00DE698B">
              <w:rPr>
                <w:rFonts w:ascii="Times New Roman" w:hAnsi="Times New Roman" w:cs="Times New Roman"/>
                <w:color w:val="212121"/>
                <w:sz w:val="24"/>
                <w:szCs w:val="24"/>
                <w:lang w:val="es-CO"/>
              </w:rPr>
              <w:t>m</w:t>
            </w:r>
            <w:r w:rsidRPr="00DE698B">
              <w:rPr>
                <w:rFonts w:ascii="Times New Roman" w:hAnsi="Times New Roman" w:cs="Times New Roman"/>
                <w:color w:val="212121"/>
                <w:sz w:val="24"/>
                <w:szCs w:val="24"/>
                <w:lang w:val="es-CO"/>
              </w:rPr>
              <w:t>irada desde los jóvenes sobre la realidad socioambiental en nuestros territorios (Camila)</w:t>
            </w:r>
          </w:p>
          <w:p w:rsidR="006E696D" w:rsidRPr="00DE698B" w:rsidRDefault="006E696D" w:rsidP="006E696D">
            <w:pPr>
              <w:widowControl w:val="0"/>
              <w:spacing w:after="240" w:line="240" w:lineRule="auto"/>
              <w:rPr>
                <w:rFonts w:ascii="Times New Roman" w:hAnsi="Times New Roman" w:cs="Times New Roman"/>
                <w:color w:val="212121"/>
                <w:sz w:val="24"/>
                <w:szCs w:val="24"/>
                <w:lang w:val="es-CO"/>
              </w:rPr>
            </w:pPr>
            <w:r w:rsidRPr="00DE698B">
              <w:rPr>
                <w:rFonts w:ascii="Times New Roman" w:hAnsi="Times New Roman" w:cs="Times New Roman"/>
                <w:b/>
                <w:color w:val="212121"/>
                <w:sz w:val="24"/>
                <w:szCs w:val="24"/>
                <w:lang w:val="es-CO"/>
              </w:rPr>
              <w:t>Discusión</w:t>
            </w:r>
            <w:r w:rsidRPr="00DE698B">
              <w:rPr>
                <w:rFonts w:ascii="Times New Roman" w:hAnsi="Times New Roman" w:cs="Times New Roman"/>
                <w:color w:val="212121"/>
                <w:sz w:val="24"/>
                <w:szCs w:val="24"/>
                <w:lang w:val="es-CO"/>
              </w:rPr>
              <w:t xml:space="preserve"> - Las preguntas que deben abordarse incluyen:</w:t>
            </w:r>
          </w:p>
          <w:p w:rsidR="006E696D" w:rsidRPr="00DE698B" w:rsidRDefault="006E696D" w:rsidP="006E696D">
            <w:pPr>
              <w:numPr>
                <w:ilvl w:val="0"/>
                <w:numId w:val="3"/>
              </w:numPr>
              <w:rPr>
                <w:rFonts w:ascii="Times New Roman" w:eastAsia="Times New Roman" w:hAnsi="Times New Roman" w:cs="Times New Roman"/>
                <w:sz w:val="24"/>
                <w:szCs w:val="24"/>
                <w:lang w:val="es-ES"/>
              </w:rPr>
            </w:pPr>
            <w:r w:rsidRPr="00DE698B">
              <w:rPr>
                <w:rFonts w:ascii="Times New Roman" w:hAnsi="Times New Roman" w:cs="Times New Roman"/>
                <w:color w:val="212121"/>
                <w:sz w:val="24"/>
                <w:szCs w:val="24"/>
                <w:lang w:val="es-CO"/>
              </w:rPr>
              <w:t>Principales preocupaciones / desafíos para los niños y el medio ambiente en la región.</w:t>
            </w:r>
          </w:p>
          <w:p w:rsidR="006E696D" w:rsidRPr="00DE698B" w:rsidRDefault="006E696D" w:rsidP="006E696D">
            <w:pPr>
              <w:widowControl w:val="0"/>
              <w:numPr>
                <w:ilvl w:val="0"/>
                <w:numId w:val="3"/>
              </w:numP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color w:val="212121"/>
                <w:sz w:val="24"/>
                <w:szCs w:val="24"/>
                <w:lang w:val="es-CO"/>
              </w:rPr>
              <w:t>La medida en que las obligaciones de derechos del niño según se aplican al medio ambiente se asumen en la región de ALC (nivel local, nacional, regional).</w:t>
            </w:r>
          </w:p>
          <w:p w:rsidR="006E696D" w:rsidRPr="00DE698B" w:rsidRDefault="006E696D" w:rsidP="006E696D">
            <w:pPr>
              <w:widowControl w:val="0"/>
              <w:numPr>
                <w:ilvl w:val="0"/>
                <w:numId w:val="3"/>
              </w:numP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color w:val="212121"/>
                <w:sz w:val="24"/>
                <w:szCs w:val="24"/>
                <w:lang w:val="es-ES"/>
              </w:rPr>
              <w:t>Prioridades relacionadas con temas, grupos, derechos.</w:t>
            </w:r>
          </w:p>
          <w:p w:rsidR="006E696D" w:rsidRPr="006E696D" w:rsidRDefault="006E696D" w:rsidP="006E696D">
            <w:pPr>
              <w:widowControl w:val="0"/>
              <w:spacing w:line="240" w:lineRule="auto"/>
              <w:ind w:left="720"/>
              <w:rPr>
                <w:rFonts w:ascii="Times New Roman" w:eastAsia="Times New Roman" w:hAnsi="Times New Roman" w:cs="Times New Roman"/>
                <w:color w:val="212121"/>
                <w:sz w:val="24"/>
                <w:szCs w:val="24"/>
                <w:lang w:val="es-ES"/>
              </w:rPr>
            </w:pPr>
          </w:p>
        </w:tc>
      </w:tr>
      <w:tr w:rsidR="006E696D" w:rsidRPr="006E696D">
        <w:tc>
          <w:tcPr>
            <w:tcW w:w="2130" w:type="dxa"/>
            <w:shd w:val="clear" w:color="auto" w:fill="auto"/>
            <w:tcMar>
              <w:top w:w="100" w:type="dxa"/>
              <w:left w:w="100" w:type="dxa"/>
              <w:bottom w:w="100" w:type="dxa"/>
              <w:right w:w="100" w:type="dxa"/>
            </w:tcMar>
          </w:tcPr>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10:45-11:00</w:t>
            </w:r>
          </w:p>
        </w:tc>
        <w:tc>
          <w:tcPr>
            <w:tcW w:w="7230" w:type="dxa"/>
            <w:gridSpan w:val="2"/>
            <w:shd w:val="clear" w:color="auto" w:fill="auto"/>
            <w:tcMar>
              <w:top w:w="100" w:type="dxa"/>
              <w:left w:w="100" w:type="dxa"/>
              <w:bottom w:w="100" w:type="dxa"/>
              <w:right w:w="100" w:type="dxa"/>
            </w:tcMar>
          </w:tcPr>
          <w:p w:rsidR="006E696D" w:rsidRPr="006E696D" w:rsidRDefault="006E696D" w:rsidP="006E696D">
            <w:pPr>
              <w:pStyle w:val="HTMLVorformatiert"/>
              <w:rPr>
                <w:rFonts w:ascii="Times New Roman" w:hAnsi="Times New Roman" w:cs="Times New Roman"/>
                <w:color w:val="212121"/>
                <w:sz w:val="24"/>
                <w:szCs w:val="24"/>
              </w:rPr>
            </w:pPr>
            <w:r w:rsidRPr="006E696D">
              <w:rPr>
                <w:rFonts w:ascii="Times New Roman" w:hAnsi="Times New Roman" w:cs="Times New Roman"/>
                <w:color w:val="212121"/>
                <w:sz w:val="24"/>
                <w:szCs w:val="24"/>
                <w:lang w:val="es-ES"/>
              </w:rPr>
              <w:t xml:space="preserve">                                      Descanso para tomar café</w:t>
            </w:r>
          </w:p>
        </w:tc>
      </w:tr>
      <w:tr w:rsidR="006E696D" w:rsidRPr="006E696D">
        <w:tc>
          <w:tcPr>
            <w:tcW w:w="2130" w:type="dxa"/>
            <w:shd w:val="clear" w:color="auto" w:fill="auto"/>
            <w:tcMar>
              <w:top w:w="100" w:type="dxa"/>
              <w:left w:w="100" w:type="dxa"/>
              <w:bottom w:w="100" w:type="dxa"/>
              <w:right w:w="100" w:type="dxa"/>
            </w:tcMar>
          </w:tcPr>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11:00-12:30</w:t>
            </w:r>
          </w:p>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6E696D" w:rsidRPr="007A74D9" w:rsidRDefault="00660CA8" w:rsidP="006E696D">
            <w:pPr>
              <w:widowControl w:val="0"/>
              <w:pBdr>
                <w:top w:val="nil"/>
                <w:left w:val="nil"/>
                <w:bottom w:val="nil"/>
                <w:right w:val="nil"/>
                <w:between w:val="nil"/>
              </w:pBdr>
              <w:spacing w:line="240" w:lineRule="auto"/>
              <w:rPr>
                <w:rFonts w:ascii="Times New Roman" w:hAnsi="Times New Roman" w:cs="Times New Roman"/>
                <w:b/>
                <w:color w:val="4F6228" w:themeColor="accent3" w:themeShade="80"/>
                <w:sz w:val="24"/>
                <w:szCs w:val="24"/>
                <w:lang w:val="es-CO"/>
              </w:rPr>
            </w:pPr>
            <w:r>
              <w:rPr>
                <w:rFonts w:ascii="Times New Roman" w:hAnsi="Times New Roman" w:cs="Times New Roman"/>
                <w:color w:val="4F6228" w:themeColor="accent3" w:themeShade="80"/>
                <w:sz w:val="24"/>
                <w:szCs w:val="24"/>
                <w:lang w:val="es-CO"/>
              </w:rPr>
              <w:t xml:space="preserve">     </w:t>
            </w:r>
            <w:r w:rsidRPr="007A74D9">
              <w:rPr>
                <w:rFonts w:ascii="Times New Roman" w:hAnsi="Times New Roman" w:cs="Times New Roman"/>
                <w:b/>
                <w:color w:val="4F6228" w:themeColor="accent3" w:themeShade="80"/>
                <w:sz w:val="24"/>
                <w:szCs w:val="24"/>
                <w:lang w:val="es-CO"/>
              </w:rPr>
              <w:t xml:space="preserve">Jóvenes </w:t>
            </w:r>
          </w:p>
          <w:p w:rsidR="00660CA8" w:rsidRPr="007A74D9" w:rsidRDefault="00660CA8" w:rsidP="006E696D">
            <w:pPr>
              <w:widowControl w:val="0"/>
              <w:pBdr>
                <w:top w:val="nil"/>
                <w:left w:val="nil"/>
                <w:bottom w:val="nil"/>
                <w:right w:val="nil"/>
                <w:between w:val="nil"/>
              </w:pBdr>
              <w:spacing w:line="240" w:lineRule="auto"/>
              <w:rPr>
                <w:rFonts w:ascii="Times New Roman" w:eastAsia="Times New Roman" w:hAnsi="Times New Roman" w:cs="Times New Roman"/>
                <w:b/>
                <w:color w:val="4F6228" w:themeColor="accent3" w:themeShade="80"/>
                <w:sz w:val="24"/>
                <w:szCs w:val="24"/>
                <w:lang w:val="es-ES"/>
              </w:rPr>
            </w:pPr>
          </w:p>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b/>
                <w:color w:val="CC0000"/>
                <w:lang w:val="es-ES"/>
              </w:rPr>
            </w:pPr>
            <w:r w:rsidRPr="007A74D9">
              <w:rPr>
                <w:rFonts w:ascii="Times New Roman" w:eastAsia="Times New Roman" w:hAnsi="Times New Roman" w:cs="Times New Roman"/>
                <w:b/>
                <w:color w:val="FF0000"/>
                <w:sz w:val="24"/>
                <w:szCs w:val="24"/>
                <w:lang w:val="es-ES"/>
              </w:rPr>
              <w:t xml:space="preserve">     </w:t>
            </w:r>
            <w:r w:rsidRPr="007A74D9">
              <w:rPr>
                <w:rFonts w:ascii="Times New Roman" w:eastAsia="Times New Roman" w:hAnsi="Times New Roman" w:cs="Times New Roman"/>
                <w:b/>
                <w:color w:val="CC0000"/>
                <w:sz w:val="24"/>
                <w:szCs w:val="24"/>
                <w:lang w:val="es-ES"/>
              </w:rPr>
              <w:t>Adult</w:t>
            </w:r>
            <w:r w:rsidR="00660CA8" w:rsidRPr="007A74D9">
              <w:rPr>
                <w:rFonts w:ascii="Times New Roman" w:eastAsia="Times New Roman" w:hAnsi="Times New Roman" w:cs="Times New Roman"/>
                <w:b/>
                <w:color w:val="CC0000"/>
                <w:sz w:val="24"/>
                <w:szCs w:val="24"/>
                <w:lang w:val="es-ES"/>
              </w:rPr>
              <w:t>os</w:t>
            </w:r>
          </w:p>
        </w:tc>
        <w:tc>
          <w:tcPr>
            <w:tcW w:w="3615" w:type="dxa"/>
            <w:shd w:val="clear" w:color="auto" w:fill="auto"/>
            <w:tcMar>
              <w:top w:w="100" w:type="dxa"/>
              <w:left w:w="100" w:type="dxa"/>
              <w:bottom w:w="100" w:type="dxa"/>
              <w:right w:w="100" w:type="dxa"/>
            </w:tcMar>
          </w:tcPr>
          <w:p w:rsidR="006E696D" w:rsidRPr="00660CA8" w:rsidRDefault="00DE698B" w:rsidP="006E696D">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r w:rsidRPr="000C5820">
              <w:rPr>
                <w:rFonts w:ascii="Times New Roman" w:hAnsi="Times New Roman" w:cs="Times New Roman"/>
                <w:b/>
                <w:color w:val="4F6228" w:themeColor="accent3" w:themeShade="80"/>
                <w:sz w:val="24"/>
                <w:szCs w:val="24"/>
                <w:lang w:val="es-CO"/>
              </w:rPr>
              <w:t xml:space="preserve">Sesión </w:t>
            </w:r>
            <w:r w:rsidR="007A74D9">
              <w:rPr>
                <w:rFonts w:ascii="Times New Roman" w:hAnsi="Times New Roman" w:cs="Times New Roman"/>
                <w:b/>
                <w:color w:val="4F6228" w:themeColor="accent3" w:themeShade="80"/>
                <w:sz w:val="24"/>
                <w:szCs w:val="24"/>
                <w:lang w:val="es-CO"/>
              </w:rPr>
              <w:t>2</w:t>
            </w:r>
            <w:r w:rsidR="006E696D" w:rsidRPr="00660CA8">
              <w:rPr>
                <w:rFonts w:ascii="Times New Roman" w:eastAsia="Times New Roman" w:hAnsi="Times New Roman" w:cs="Times New Roman"/>
                <w:b/>
                <w:color w:val="4F6228" w:themeColor="accent3" w:themeShade="80"/>
                <w:sz w:val="24"/>
                <w:szCs w:val="24"/>
                <w:lang w:val="es-ES"/>
              </w:rPr>
              <w:t xml:space="preserve">:  </w:t>
            </w:r>
            <w:r w:rsidR="006E696D" w:rsidRPr="00660CA8">
              <w:rPr>
                <w:rFonts w:ascii="Times New Roman" w:eastAsia="Times New Roman" w:hAnsi="Times New Roman" w:cs="Times New Roman"/>
                <w:b/>
                <w:color w:val="212121"/>
                <w:sz w:val="24"/>
                <w:szCs w:val="24"/>
                <w:lang w:val="es-ES"/>
              </w:rPr>
              <w:t xml:space="preserve">Feria de Experiencia </w:t>
            </w:r>
          </w:p>
          <w:p w:rsidR="006E696D" w:rsidRPr="00660CA8"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6E696D" w:rsidRPr="00660CA8" w:rsidRDefault="006E696D" w:rsidP="006E696D">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22222"/>
                <w:sz w:val="24"/>
                <w:szCs w:val="24"/>
                <w:lang w:val="es-CO"/>
              </w:rPr>
            </w:pPr>
            <w:r w:rsidRPr="00660CA8">
              <w:rPr>
                <w:rFonts w:ascii="Times New Roman" w:hAnsi="Times New Roman" w:cs="Times New Roman"/>
                <w:color w:val="222222"/>
                <w:sz w:val="24"/>
                <w:szCs w:val="24"/>
                <w:lang w:val="es-CO"/>
              </w:rPr>
              <w:t>Espacio de Presentación e intercambio de experiencias entre los y las jóvenes.</w:t>
            </w:r>
          </w:p>
          <w:p w:rsidR="006E696D" w:rsidRPr="00660CA8" w:rsidRDefault="006E696D" w:rsidP="006E696D">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22222"/>
                <w:sz w:val="24"/>
                <w:szCs w:val="24"/>
                <w:lang w:val="es-CO"/>
              </w:rPr>
            </w:pPr>
          </w:p>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r w:rsidRPr="00660CA8">
              <w:rPr>
                <w:rFonts w:ascii="Times New Roman" w:hAnsi="Times New Roman" w:cs="Times New Roman"/>
                <w:color w:val="222222"/>
                <w:sz w:val="24"/>
                <w:szCs w:val="24"/>
                <w:lang w:val="es-CO"/>
              </w:rPr>
              <w:t>Los y las jóvenes compartirán materiales impresos, audiovisuales o de otro tipo para presentar su experiencia o proceso de organización por sus derechos ambientales</w:t>
            </w:r>
            <w:r w:rsidR="00DE698B">
              <w:rPr>
                <w:rFonts w:ascii="Times New Roman" w:hAnsi="Times New Roman" w:cs="Times New Roman"/>
                <w:color w:val="222222"/>
                <w:sz w:val="24"/>
                <w:szCs w:val="24"/>
                <w:lang w:val="es-CO"/>
              </w:rPr>
              <w:t>.</w:t>
            </w:r>
          </w:p>
        </w:tc>
        <w:tc>
          <w:tcPr>
            <w:tcW w:w="3615" w:type="dxa"/>
            <w:shd w:val="clear" w:color="auto" w:fill="auto"/>
          </w:tcPr>
          <w:p w:rsidR="00660CA8" w:rsidRPr="00660CA8" w:rsidRDefault="00DE698B" w:rsidP="00660CA8">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color w:val="212121"/>
                <w:sz w:val="24"/>
                <w:szCs w:val="24"/>
                <w:lang w:val="es-CO"/>
              </w:rPr>
            </w:pPr>
            <w:r w:rsidRPr="000C5820">
              <w:rPr>
                <w:rFonts w:ascii="Times New Roman" w:hAnsi="Times New Roman" w:cs="Times New Roman"/>
                <w:b/>
                <w:color w:val="FF0000"/>
                <w:sz w:val="24"/>
                <w:szCs w:val="24"/>
                <w:lang w:val="es-CO"/>
              </w:rPr>
              <w:t xml:space="preserve">Sesión </w:t>
            </w:r>
            <w:r w:rsidR="007A74D9">
              <w:rPr>
                <w:rFonts w:ascii="Times New Roman" w:hAnsi="Times New Roman" w:cs="Times New Roman"/>
                <w:b/>
                <w:color w:val="FF0000"/>
                <w:sz w:val="24"/>
                <w:szCs w:val="24"/>
                <w:lang w:val="es-CO"/>
              </w:rPr>
              <w:t>2</w:t>
            </w:r>
            <w:r w:rsidR="00660CA8" w:rsidRPr="00660CA8">
              <w:rPr>
                <w:rFonts w:ascii="Times New Roman" w:hAnsi="Times New Roman" w:cs="Times New Roman"/>
                <w:b/>
                <w:color w:val="FF0000"/>
                <w:sz w:val="24"/>
                <w:szCs w:val="24"/>
                <w:lang w:val="es-CO"/>
              </w:rPr>
              <w:t>:</w:t>
            </w:r>
            <w:r w:rsidR="007A74D9">
              <w:rPr>
                <w:rFonts w:ascii="Times New Roman" w:hAnsi="Times New Roman" w:cs="Times New Roman"/>
                <w:b/>
                <w:color w:val="FF0000"/>
                <w:sz w:val="24"/>
                <w:szCs w:val="24"/>
                <w:lang w:val="es-CO"/>
              </w:rPr>
              <w:t xml:space="preserve"> </w:t>
            </w:r>
            <w:r w:rsidR="00660CA8" w:rsidRPr="00660CA8">
              <w:rPr>
                <w:rFonts w:ascii="Times New Roman" w:hAnsi="Times New Roman" w:cs="Times New Roman"/>
                <w:b/>
                <w:color w:val="212121"/>
                <w:sz w:val="24"/>
                <w:szCs w:val="24"/>
                <w:lang w:val="es-CO"/>
              </w:rPr>
              <w:t>Desafíos y oportunidades para fortalecer la promoción de los derechos del niño y el medio ambiente</w:t>
            </w:r>
          </w:p>
          <w:p w:rsidR="00660CA8" w:rsidRPr="00660CA8" w:rsidRDefault="00660CA8" w:rsidP="00660CA8">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color w:val="212121"/>
                <w:sz w:val="24"/>
                <w:szCs w:val="24"/>
                <w:lang w:val="es-CO"/>
              </w:rPr>
            </w:pPr>
          </w:p>
          <w:p w:rsidR="00660CA8" w:rsidRPr="00660CA8" w:rsidRDefault="00660CA8" w:rsidP="00660CA8">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r w:rsidRPr="00660CA8">
              <w:rPr>
                <w:rFonts w:ascii="Times New Roman" w:hAnsi="Times New Roman" w:cs="Times New Roman"/>
                <w:color w:val="212121"/>
                <w:sz w:val="24"/>
                <w:szCs w:val="24"/>
                <w:lang w:val="es-CO"/>
              </w:rPr>
              <w:t>La segunda sesión brinda la oportunidad de explorar los problemas que se han identificado con mayor profundidad. Los temas específicos a tratar incluyen (pero no se limitan a):</w:t>
            </w:r>
          </w:p>
          <w:p w:rsidR="00660CA8" w:rsidRPr="00660CA8" w:rsidRDefault="00660CA8" w:rsidP="00660CA8">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p>
          <w:p w:rsidR="00660CA8" w:rsidRPr="00660CA8" w:rsidRDefault="00660CA8" w:rsidP="00660CA8">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r w:rsidRPr="00660CA8">
              <w:rPr>
                <w:rFonts w:ascii="Times New Roman" w:hAnsi="Times New Roman" w:cs="Times New Roman"/>
                <w:color w:val="212121"/>
                <w:sz w:val="24"/>
                <w:szCs w:val="24"/>
                <w:lang w:val="es-CO"/>
              </w:rPr>
              <w:t xml:space="preserve">Desafíos clave en la región que dificultan el progreso en el cumplimiento del derecho de los niños a crecer en un ambiente saludable y en armonía con la </w:t>
            </w:r>
            <w:r w:rsidRPr="00660CA8">
              <w:rPr>
                <w:rFonts w:ascii="Times New Roman" w:hAnsi="Times New Roman" w:cs="Times New Roman"/>
                <w:color w:val="212121"/>
                <w:sz w:val="24"/>
                <w:szCs w:val="24"/>
                <w:lang w:val="es-CO"/>
              </w:rPr>
              <w:lastRenderedPageBreak/>
              <w:t>naturaleza.</w:t>
            </w:r>
          </w:p>
          <w:p w:rsidR="00660CA8" w:rsidRPr="00660CA8" w:rsidRDefault="00660CA8" w:rsidP="00660CA8">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color w:val="212121"/>
                <w:sz w:val="24"/>
                <w:szCs w:val="24"/>
                <w:lang w:val="es-CO"/>
              </w:rPr>
            </w:pPr>
            <w:r w:rsidRPr="00660CA8">
              <w:rPr>
                <w:rFonts w:ascii="Times New Roman" w:hAnsi="Times New Roman" w:cs="Times New Roman"/>
                <w:color w:val="212121"/>
                <w:sz w:val="24"/>
                <w:szCs w:val="24"/>
                <w:lang w:val="es-CO"/>
              </w:rPr>
              <w:t>¿Qué medidas se requieren y qué oportunidades existen (buenas prácticas, acuerdos?</w:t>
            </w:r>
          </w:p>
          <w:p w:rsidR="00660CA8" w:rsidRPr="00660CA8" w:rsidRDefault="00660CA8" w:rsidP="00660CA8">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color w:val="212121"/>
                <w:sz w:val="24"/>
                <w:szCs w:val="24"/>
                <w:lang w:val="es-CO"/>
              </w:rPr>
            </w:pPr>
          </w:p>
          <w:p w:rsidR="006E696D" w:rsidRPr="00321F45"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p>
          <w:p w:rsidR="006E696D" w:rsidRPr="00660CA8"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sidRPr="00660CA8">
              <w:rPr>
                <w:rFonts w:ascii="Times New Roman" w:eastAsia="Times New Roman" w:hAnsi="Times New Roman" w:cs="Times New Roman"/>
                <w:sz w:val="24"/>
                <w:szCs w:val="24"/>
                <w:lang w:val="es-ES"/>
              </w:rPr>
              <w:t xml:space="preserve">+ </w:t>
            </w:r>
            <w:r w:rsidR="00660CA8" w:rsidRPr="00660CA8">
              <w:rPr>
                <w:rFonts w:ascii="Times New Roman" w:eastAsia="Times New Roman" w:hAnsi="Times New Roman" w:cs="Times New Roman"/>
                <w:sz w:val="24"/>
                <w:szCs w:val="24"/>
                <w:lang w:val="es-ES"/>
              </w:rPr>
              <w:t>trabajo en grupos</w:t>
            </w:r>
          </w:p>
        </w:tc>
      </w:tr>
      <w:tr w:rsidR="006E696D" w:rsidRPr="006E696D">
        <w:tc>
          <w:tcPr>
            <w:tcW w:w="2130" w:type="dxa"/>
            <w:shd w:val="clear" w:color="auto" w:fill="auto"/>
            <w:tcMar>
              <w:top w:w="100" w:type="dxa"/>
              <w:left w:w="100" w:type="dxa"/>
              <w:bottom w:w="100" w:type="dxa"/>
              <w:right w:w="100" w:type="dxa"/>
            </w:tcMar>
          </w:tcPr>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lastRenderedPageBreak/>
              <w:t>12:30 -13:00</w:t>
            </w:r>
          </w:p>
        </w:tc>
        <w:tc>
          <w:tcPr>
            <w:tcW w:w="3615" w:type="dxa"/>
            <w:shd w:val="clear" w:color="auto" w:fill="auto"/>
            <w:tcMar>
              <w:top w:w="100" w:type="dxa"/>
              <w:left w:w="100" w:type="dxa"/>
              <w:bottom w:w="100" w:type="dxa"/>
              <w:right w:w="100" w:type="dxa"/>
            </w:tcMar>
          </w:tcPr>
          <w:p w:rsidR="006E696D" w:rsidRPr="00660CA8"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 xml:space="preserve">        </w:t>
            </w:r>
            <w:r w:rsidR="00660CA8" w:rsidRPr="00660CA8">
              <w:rPr>
                <w:rFonts w:ascii="Times New Roman" w:hAnsi="Times New Roman" w:cs="Times New Roman"/>
                <w:color w:val="212121"/>
                <w:sz w:val="24"/>
                <w:szCs w:val="24"/>
              </w:rPr>
              <w:t>Debate en Plenaria</w:t>
            </w:r>
          </w:p>
        </w:tc>
        <w:tc>
          <w:tcPr>
            <w:tcW w:w="3615" w:type="dxa"/>
            <w:shd w:val="clear" w:color="auto" w:fill="auto"/>
          </w:tcPr>
          <w:p w:rsidR="006E696D" w:rsidRPr="00660CA8"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 xml:space="preserve">    </w:t>
            </w:r>
            <w:r w:rsidR="00660CA8" w:rsidRPr="00660CA8">
              <w:rPr>
                <w:rFonts w:ascii="Times New Roman" w:hAnsi="Times New Roman" w:cs="Times New Roman"/>
                <w:color w:val="212121"/>
                <w:sz w:val="24"/>
                <w:szCs w:val="24"/>
              </w:rPr>
              <w:t>Debate en Plenaria</w:t>
            </w:r>
          </w:p>
        </w:tc>
      </w:tr>
      <w:tr w:rsidR="006E696D" w:rsidRPr="006E696D">
        <w:tc>
          <w:tcPr>
            <w:tcW w:w="2130" w:type="dxa"/>
            <w:shd w:val="clear" w:color="auto" w:fill="auto"/>
            <w:tcMar>
              <w:top w:w="100" w:type="dxa"/>
              <w:left w:w="100" w:type="dxa"/>
              <w:bottom w:w="100" w:type="dxa"/>
              <w:right w:w="100" w:type="dxa"/>
            </w:tcMar>
          </w:tcPr>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13:00-14:00</w:t>
            </w:r>
          </w:p>
        </w:tc>
        <w:tc>
          <w:tcPr>
            <w:tcW w:w="7230" w:type="dxa"/>
            <w:gridSpan w:val="2"/>
            <w:shd w:val="clear" w:color="auto" w:fill="auto"/>
            <w:tcMar>
              <w:top w:w="100" w:type="dxa"/>
              <w:left w:w="100" w:type="dxa"/>
              <w:bottom w:w="100" w:type="dxa"/>
              <w:right w:w="100" w:type="dxa"/>
            </w:tcMar>
          </w:tcPr>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 xml:space="preserve">                                                   </w:t>
            </w:r>
            <w:r w:rsidR="00660CA8">
              <w:rPr>
                <w:rFonts w:ascii="Times New Roman" w:eastAsia="Times New Roman" w:hAnsi="Times New Roman" w:cs="Times New Roman"/>
                <w:color w:val="212121"/>
                <w:sz w:val="24"/>
                <w:szCs w:val="24"/>
                <w:lang w:val="es-ES"/>
              </w:rPr>
              <w:t>Almuerzo</w:t>
            </w:r>
            <w:r w:rsidRPr="006E696D">
              <w:rPr>
                <w:rFonts w:ascii="Times New Roman" w:eastAsia="Times New Roman" w:hAnsi="Times New Roman" w:cs="Times New Roman"/>
                <w:color w:val="212121"/>
                <w:sz w:val="24"/>
                <w:szCs w:val="24"/>
                <w:lang w:val="es-ES"/>
              </w:rPr>
              <w:t xml:space="preserve"> </w:t>
            </w:r>
          </w:p>
        </w:tc>
      </w:tr>
      <w:tr w:rsidR="006E696D" w:rsidRPr="009138A4">
        <w:tc>
          <w:tcPr>
            <w:tcW w:w="2130" w:type="dxa"/>
            <w:shd w:val="clear" w:color="auto" w:fill="auto"/>
            <w:tcMar>
              <w:top w:w="100" w:type="dxa"/>
              <w:left w:w="100" w:type="dxa"/>
              <w:bottom w:w="100" w:type="dxa"/>
              <w:right w:w="100" w:type="dxa"/>
            </w:tcMar>
          </w:tcPr>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14:00-16:00</w:t>
            </w:r>
          </w:p>
        </w:tc>
        <w:tc>
          <w:tcPr>
            <w:tcW w:w="7230" w:type="dxa"/>
            <w:gridSpan w:val="2"/>
            <w:shd w:val="clear" w:color="auto" w:fill="auto"/>
            <w:tcMar>
              <w:top w:w="100" w:type="dxa"/>
              <w:left w:w="100" w:type="dxa"/>
              <w:bottom w:w="100" w:type="dxa"/>
              <w:right w:w="100" w:type="dxa"/>
            </w:tcMar>
          </w:tcPr>
          <w:p w:rsidR="00660CA8" w:rsidRPr="000C5820" w:rsidRDefault="00660CA8" w:rsidP="00660CA8">
            <w:pPr>
              <w:widowControl w:val="0"/>
              <w:spacing w:after="240" w:line="240" w:lineRule="auto"/>
              <w:rPr>
                <w:rFonts w:ascii="Times New Roman" w:hAnsi="Times New Roman" w:cs="Times New Roman"/>
                <w:b/>
                <w:color w:val="548DD4" w:themeColor="text2" w:themeTint="99"/>
                <w:sz w:val="24"/>
                <w:szCs w:val="24"/>
                <w:lang w:val="es-CO"/>
              </w:rPr>
            </w:pPr>
            <w:r w:rsidRPr="000C5820">
              <w:rPr>
                <w:rFonts w:ascii="Times New Roman" w:hAnsi="Times New Roman" w:cs="Times New Roman"/>
                <w:b/>
                <w:color w:val="212121"/>
                <w:sz w:val="24"/>
                <w:szCs w:val="24"/>
                <w:lang w:val="es-CO"/>
              </w:rPr>
              <w:t xml:space="preserve">Sesión 3: Empoderamiento de activistas ambientales de niños y jóvenes: un diálogo </w:t>
            </w:r>
            <w:r w:rsidRPr="000C5820">
              <w:rPr>
                <w:rFonts w:ascii="Times New Roman" w:eastAsia="Times New Roman" w:hAnsi="Times New Roman" w:cs="Times New Roman"/>
                <w:b/>
                <w:color w:val="212121"/>
                <w:sz w:val="24"/>
                <w:szCs w:val="24"/>
                <w:lang w:val="es-ES"/>
              </w:rPr>
              <w:t>[</w:t>
            </w:r>
            <w:r w:rsidRPr="000C5820">
              <w:rPr>
                <w:rFonts w:ascii="Times New Roman" w:eastAsia="Times New Roman" w:hAnsi="Times New Roman" w:cs="Times New Roman"/>
                <w:b/>
                <w:i/>
                <w:color w:val="548DD4" w:themeColor="text2" w:themeTint="99"/>
                <w:sz w:val="24"/>
                <w:szCs w:val="24"/>
                <w:lang w:val="es-ES"/>
              </w:rPr>
              <w:t>SESI</w:t>
            </w:r>
            <w:r w:rsidRPr="000C5820">
              <w:rPr>
                <w:rFonts w:ascii="Times New Roman" w:hAnsi="Times New Roman" w:cs="Times New Roman"/>
                <w:b/>
                <w:color w:val="548DD4" w:themeColor="text2" w:themeTint="99"/>
                <w:sz w:val="24"/>
                <w:szCs w:val="24"/>
                <w:lang w:val="es-CO"/>
              </w:rPr>
              <w:t>Ó</w:t>
            </w:r>
            <w:r w:rsidRPr="000C5820">
              <w:rPr>
                <w:rFonts w:ascii="Times New Roman" w:eastAsia="Times New Roman" w:hAnsi="Times New Roman" w:cs="Times New Roman"/>
                <w:b/>
                <w:i/>
                <w:color w:val="548DD4" w:themeColor="text2" w:themeTint="99"/>
                <w:sz w:val="24"/>
                <w:szCs w:val="24"/>
                <w:lang w:val="es-ES"/>
              </w:rPr>
              <w:t>N CONJUNTA DE JOVENES Y ADULTOS</w:t>
            </w:r>
            <w:r w:rsidRPr="000C5820">
              <w:rPr>
                <w:rFonts w:ascii="Times New Roman" w:eastAsia="Times New Roman" w:hAnsi="Times New Roman" w:cs="Times New Roman"/>
                <w:b/>
                <w:color w:val="000000" w:themeColor="text1"/>
                <w:sz w:val="24"/>
                <w:szCs w:val="24"/>
                <w:lang w:val="es-ES"/>
              </w:rPr>
              <w:t>]</w:t>
            </w:r>
          </w:p>
          <w:p w:rsidR="006E696D" w:rsidRPr="000C5820" w:rsidRDefault="00660CA8" w:rsidP="006E696D">
            <w:pPr>
              <w:widowControl w:val="0"/>
              <w:pBdr>
                <w:top w:val="nil"/>
                <w:left w:val="nil"/>
                <w:bottom w:val="nil"/>
                <w:right w:val="nil"/>
                <w:between w:val="nil"/>
              </w:pBdr>
              <w:spacing w:line="240" w:lineRule="auto"/>
              <w:rPr>
                <w:rFonts w:ascii="Times New Roman" w:hAnsi="Times New Roman" w:cs="Times New Roman"/>
                <w:color w:val="212121"/>
                <w:sz w:val="24"/>
                <w:szCs w:val="24"/>
                <w:lang w:val="es-CO"/>
              </w:rPr>
            </w:pPr>
            <w:bookmarkStart w:id="1" w:name="_gjdgxs" w:colFirst="0" w:colLast="0"/>
            <w:bookmarkEnd w:id="1"/>
            <w:r w:rsidRPr="000C5820">
              <w:rPr>
                <w:rFonts w:ascii="Times New Roman" w:hAnsi="Times New Roman" w:cs="Times New Roman"/>
                <w:color w:val="212121"/>
                <w:sz w:val="24"/>
                <w:szCs w:val="24"/>
                <w:lang w:val="es-CO"/>
              </w:rPr>
              <w:t>Los niños y jóvenes se encuentran entre los menos facultados para ejercer sus derechos a la información, la libre expresión y ser escuchados en relación con los asuntos ambientales, así como con la justicia cuando sus derechos han sido violados. Este estado de cosas no reconoce ni apoya completamente el movimiento de niños y jóvenes activistas que defienden el medio ambiente. La tercera sesión brinda la oportunidad de analizar formas de vincular mejor a la comunidad de derechos humanos con el activismo juvenil local, nacional y mundial</w:t>
            </w:r>
            <w:r w:rsidR="00DE698B">
              <w:rPr>
                <w:rFonts w:ascii="Times New Roman" w:hAnsi="Times New Roman" w:cs="Times New Roman"/>
                <w:color w:val="212121"/>
                <w:sz w:val="24"/>
                <w:szCs w:val="24"/>
                <w:lang w:val="es-CO"/>
              </w:rPr>
              <w:t>.</w:t>
            </w:r>
          </w:p>
          <w:p w:rsidR="000C5820" w:rsidRPr="000C5820" w:rsidRDefault="000C5820"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0C5820" w:rsidRPr="000C5820" w:rsidRDefault="000C5820" w:rsidP="000C5820">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0C5820">
              <w:rPr>
                <w:rFonts w:ascii="Times New Roman" w:hAnsi="Times New Roman" w:cs="Times New Roman"/>
                <w:color w:val="212121"/>
                <w:sz w:val="24"/>
                <w:szCs w:val="24"/>
                <w:lang w:val="es-ES"/>
              </w:rPr>
              <w:t>Visión general de las prácticas actuales de compromiso ambiental juvenil</w:t>
            </w:r>
          </w:p>
          <w:p w:rsidR="000C5820" w:rsidRPr="000C5820" w:rsidRDefault="000C5820" w:rsidP="000C5820">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0C5820">
              <w:rPr>
                <w:rFonts w:ascii="Times New Roman" w:hAnsi="Times New Roman" w:cs="Times New Roman"/>
                <w:color w:val="212121"/>
                <w:sz w:val="24"/>
                <w:szCs w:val="24"/>
                <w:lang w:val="es-CO"/>
              </w:rPr>
              <w:t>Medidas / estrategias para apoyar el activismo juvenil.</w:t>
            </w:r>
          </w:p>
          <w:p w:rsidR="000C5820" w:rsidRPr="000C5820" w:rsidRDefault="000C5820" w:rsidP="000C5820">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0C5820">
              <w:rPr>
                <w:rFonts w:ascii="Times New Roman" w:hAnsi="Times New Roman" w:cs="Times New Roman"/>
                <w:color w:val="212121"/>
                <w:sz w:val="24"/>
                <w:szCs w:val="24"/>
                <w:lang w:val="es-CO"/>
              </w:rPr>
              <w:t>¿Cuál es el papel de la educación ambiental en el fomento de la ciudadanía ecológica?</w:t>
            </w:r>
          </w:p>
          <w:p w:rsidR="006E696D" w:rsidRPr="000C5820" w:rsidRDefault="006E696D" w:rsidP="000C5820">
            <w:pPr>
              <w:widowControl w:val="0"/>
              <w:pBdr>
                <w:top w:val="nil"/>
                <w:left w:val="nil"/>
                <w:bottom w:val="nil"/>
                <w:right w:val="nil"/>
                <w:between w:val="nil"/>
              </w:pBdr>
              <w:spacing w:line="240" w:lineRule="auto"/>
              <w:ind w:left="720"/>
              <w:rPr>
                <w:rFonts w:ascii="Times New Roman" w:eastAsia="Times New Roman" w:hAnsi="Times New Roman" w:cs="Times New Roman"/>
                <w:color w:val="212121"/>
                <w:sz w:val="24"/>
                <w:szCs w:val="24"/>
                <w:lang w:val="es-ES"/>
              </w:rPr>
            </w:pPr>
          </w:p>
        </w:tc>
      </w:tr>
      <w:tr w:rsidR="006E696D" w:rsidRPr="006E696D">
        <w:tc>
          <w:tcPr>
            <w:tcW w:w="2130" w:type="dxa"/>
            <w:shd w:val="clear" w:color="auto" w:fill="auto"/>
            <w:tcMar>
              <w:top w:w="100" w:type="dxa"/>
              <w:left w:w="100" w:type="dxa"/>
              <w:bottom w:w="100" w:type="dxa"/>
              <w:right w:w="100" w:type="dxa"/>
            </w:tcMar>
          </w:tcPr>
          <w:p w:rsidR="006E696D" w:rsidRPr="000C5820"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tc>
        <w:tc>
          <w:tcPr>
            <w:tcW w:w="7230" w:type="dxa"/>
            <w:gridSpan w:val="2"/>
            <w:shd w:val="clear" w:color="auto" w:fill="auto"/>
            <w:tcMar>
              <w:top w:w="100" w:type="dxa"/>
              <w:left w:w="100" w:type="dxa"/>
              <w:bottom w:w="100" w:type="dxa"/>
              <w:right w:w="100" w:type="dxa"/>
            </w:tcMar>
          </w:tcPr>
          <w:p w:rsidR="006E696D" w:rsidRPr="006E696D" w:rsidRDefault="006E696D" w:rsidP="006E696D">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0C5820">
              <w:rPr>
                <w:rFonts w:ascii="Times New Roman" w:eastAsia="Times New Roman" w:hAnsi="Times New Roman" w:cs="Times New Roman"/>
                <w:color w:val="212121"/>
                <w:sz w:val="24"/>
                <w:szCs w:val="24"/>
                <w:lang w:val="es-ES"/>
              </w:rPr>
              <w:t xml:space="preserve">                                  </w:t>
            </w:r>
            <w:r w:rsidR="001D6A90">
              <w:rPr>
                <w:rFonts w:ascii="Times New Roman" w:eastAsia="Times New Roman" w:hAnsi="Times New Roman" w:cs="Times New Roman"/>
                <w:color w:val="212121"/>
                <w:sz w:val="24"/>
                <w:szCs w:val="24"/>
                <w:lang w:val="es-ES"/>
              </w:rPr>
              <w:t xml:space="preserve">Fin del </w:t>
            </w:r>
            <w:r w:rsidR="00F66FD4">
              <w:rPr>
                <w:rFonts w:ascii="Times New Roman" w:eastAsia="Times New Roman" w:hAnsi="Times New Roman" w:cs="Times New Roman"/>
                <w:color w:val="212121"/>
                <w:sz w:val="24"/>
                <w:szCs w:val="24"/>
                <w:lang w:val="es-ES"/>
              </w:rPr>
              <w:t>Día</w:t>
            </w:r>
            <w:r w:rsidR="001D6A90">
              <w:rPr>
                <w:rFonts w:ascii="Times New Roman" w:eastAsia="Times New Roman" w:hAnsi="Times New Roman" w:cs="Times New Roman"/>
                <w:color w:val="212121"/>
                <w:sz w:val="24"/>
                <w:szCs w:val="24"/>
                <w:lang w:val="es-ES"/>
              </w:rPr>
              <w:t>/</w:t>
            </w:r>
            <w:r w:rsidR="000C5820">
              <w:rPr>
                <w:rFonts w:ascii="Times New Roman" w:eastAsia="Times New Roman" w:hAnsi="Times New Roman" w:cs="Times New Roman"/>
                <w:color w:val="212121"/>
                <w:sz w:val="24"/>
                <w:szCs w:val="24"/>
                <w:lang w:val="es-ES"/>
              </w:rPr>
              <w:t>Descanso</w:t>
            </w:r>
            <w:r w:rsidRPr="006E696D">
              <w:rPr>
                <w:rFonts w:ascii="Times New Roman" w:eastAsia="Times New Roman" w:hAnsi="Times New Roman" w:cs="Times New Roman"/>
                <w:color w:val="212121"/>
                <w:sz w:val="24"/>
                <w:szCs w:val="24"/>
                <w:lang w:val="es-ES"/>
              </w:rPr>
              <w:t xml:space="preserve"> </w:t>
            </w:r>
          </w:p>
        </w:tc>
      </w:tr>
    </w:tbl>
    <w:p w:rsidR="006C6164" w:rsidRPr="006E696D" w:rsidRDefault="006C6164">
      <w:pPr>
        <w:rPr>
          <w:rFonts w:ascii="Times New Roman" w:eastAsia="Times New Roman" w:hAnsi="Times New Roman" w:cs="Times New Roman"/>
          <w:color w:val="212121"/>
          <w:sz w:val="24"/>
          <w:szCs w:val="24"/>
          <w:lang w:val="es-ES"/>
        </w:rPr>
      </w:pPr>
    </w:p>
    <w:p w:rsidR="006C6164" w:rsidRPr="006E696D" w:rsidRDefault="006C6164">
      <w:pPr>
        <w:rPr>
          <w:rFonts w:ascii="Times New Roman" w:eastAsia="Times New Roman" w:hAnsi="Times New Roman" w:cs="Times New Roman"/>
          <w:b/>
          <w:color w:val="212121"/>
          <w:sz w:val="24"/>
          <w:szCs w:val="24"/>
          <w:u w:val="single"/>
          <w:lang w:val="es-ES"/>
        </w:rPr>
      </w:pPr>
    </w:p>
    <w:p w:rsidR="006C6164" w:rsidRPr="006E696D" w:rsidRDefault="006C6164">
      <w:pPr>
        <w:jc w:val="center"/>
        <w:rPr>
          <w:rFonts w:ascii="Times New Roman" w:eastAsia="Times New Roman" w:hAnsi="Times New Roman" w:cs="Times New Roman"/>
          <w:b/>
          <w:color w:val="212121"/>
          <w:sz w:val="24"/>
          <w:szCs w:val="24"/>
          <w:u w:val="single"/>
          <w:lang w:val="es-ES"/>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6C6164" w:rsidRPr="009138A4">
        <w:tc>
          <w:tcPr>
            <w:tcW w:w="2130" w:type="dxa"/>
            <w:shd w:val="clear" w:color="auto" w:fill="auto"/>
            <w:tcMar>
              <w:top w:w="100" w:type="dxa"/>
              <w:left w:w="100" w:type="dxa"/>
              <w:bottom w:w="100" w:type="dxa"/>
              <w:right w:w="100" w:type="dxa"/>
            </w:tcMar>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17:30-19:00</w:t>
            </w:r>
          </w:p>
        </w:tc>
        <w:tc>
          <w:tcPr>
            <w:tcW w:w="7230" w:type="dxa"/>
            <w:shd w:val="clear" w:color="auto" w:fill="auto"/>
            <w:tcMar>
              <w:top w:w="100" w:type="dxa"/>
              <w:left w:w="100" w:type="dxa"/>
              <w:bottom w:w="100" w:type="dxa"/>
              <w:right w:w="100" w:type="dxa"/>
            </w:tcMar>
          </w:tcPr>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jc w:val="center"/>
              <w:rPr>
                <w:rFonts w:ascii="Times New Roman" w:hAnsi="Times New Roman" w:cs="Times New Roman"/>
                <w:b/>
                <w:color w:val="212121"/>
                <w:sz w:val="24"/>
                <w:szCs w:val="24"/>
                <w:lang w:val="es-CO"/>
              </w:rPr>
            </w:pPr>
            <w:r w:rsidRPr="00DE698B">
              <w:rPr>
                <w:rFonts w:ascii="Times New Roman" w:hAnsi="Times New Roman" w:cs="Times New Roman"/>
                <w:b/>
                <w:color w:val="212121"/>
                <w:sz w:val="24"/>
                <w:szCs w:val="24"/>
                <w:lang w:val="es-CO"/>
              </w:rPr>
              <w:t>Evento de divulgación pública: el derecho de los niños a un medio ambiente sano y el activismo infantil / juvenil</w:t>
            </w: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color w:val="212121"/>
                <w:sz w:val="24"/>
                <w:szCs w:val="24"/>
                <w:lang w:val="es-CO"/>
              </w:rPr>
            </w:pPr>
            <w:r w:rsidRPr="00DE698B">
              <w:rPr>
                <w:rFonts w:ascii="Times New Roman" w:hAnsi="Times New Roman" w:cs="Times New Roman"/>
                <w:b/>
                <w:color w:val="212121"/>
                <w:sz w:val="24"/>
                <w:szCs w:val="24"/>
                <w:lang w:val="es-CO"/>
              </w:rPr>
              <w:t>Apertura:</w:t>
            </w: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t>● David Boyd, Relator Especial de las Naciones Unidas sobre los Derechos Humanos y el Medio Ambiente.</w:t>
            </w:r>
          </w:p>
          <w:p w:rsidR="000C5820" w:rsidRPr="00321F45"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ES"/>
              </w:rPr>
            </w:pPr>
            <w:r w:rsidRPr="00321F45">
              <w:rPr>
                <w:rFonts w:ascii="Times New Roman" w:hAnsi="Times New Roman" w:cs="Times New Roman"/>
                <w:color w:val="212121"/>
                <w:sz w:val="24"/>
                <w:szCs w:val="24"/>
                <w:lang w:val="es-ES"/>
              </w:rPr>
              <w:t xml:space="preserve">● Terre des </w:t>
            </w:r>
            <w:proofErr w:type="spellStart"/>
            <w:r w:rsidRPr="00321F45">
              <w:rPr>
                <w:rFonts w:ascii="Times New Roman" w:hAnsi="Times New Roman" w:cs="Times New Roman"/>
                <w:color w:val="212121"/>
                <w:sz w:val="24"/>
                <w:szCs w:val="24"/>
                <w:lang w:val="es-ES"/>
              </w:rPr>
              <w:t>Hommes</w:t>
            </w:r>
            <w:proofErr w:type="spellEnd"/>
            <w:r w:rsidRPr="00321F45">
              <w:rPr>
                <w:rFonts w:ascii="Times New Roman" w:hAnsi="Times New Roman" w:cs="Times New Roman"/>
                <w:color w:val="212121"/>
                <w:sz w:val="24"/>
                <w:szCs w:val="24"/>
                <w:lang w:val="es-ES"/>
              </w:rPr>
              <w:t xml:space="preserve"> </w:t>
            </w:r>
          </w:p>
          <w:p w:rsidR="000C5820" w:rsidRPr="00321F45"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ES"/>
              </w:rPr>
            </w:pPr>
          </w:p>
          <w:p w:rsidR="000C5820" w:rsidRPr="00321F45"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color w:val="212121"/>
                <w:sz w:val="24"/>
                <w:szCs w:val="24"/>
                <w:lang w:val="es-ES"/>
              </w:rPr>
            </w:pPr>
            <w:r w:rsidRPr="00321F45">
              <w:rPr>
                <w:rFonts w:ascii="Times New Roman" w:hAnsi="Times New Roman" w:cs="Times New Roman"/>
                <w:b/>
                <w:color w:val="212121"/>
                <w:sz w:val="24"/>
                <w:szCs w:val="24"/>
                <w:lang w:val="es-ES"/>
              </w:rPr>
              <w:t>Panel de discusión</w:t>
            </w: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t>● David Boyd</w:t>
            </w: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lastRenderedPageBreak/>
              <w:t>● Viceministr</w:t>
            </w:r>
            <w:r w:rsidR="009138A4">
              <w:rPr>
                <w:rFonts w:ascii="Times New Roman" w:hAnsi="Times New Roman" w:cs="Times New Roman"/>
                <w:color w:val="212121"/>
                <w:sz w:val="24"/>
                <w:szCs w:val="24"/>
                <w:lang w:val="es-CO"/>
              </w:rPr>
              <w:t>a</w:t>
            </w:r>
            <w:r w:rsidRPr="00DE698B">
              <w:rPr>
                <w:rFonts w:ascii="Times New Roman" w:hAnsi="Times New Roman" w:cs="Times New Roman"/>
                <w:color w:val="212121"/>
                <w:sz w:val="24"/>
                <w:szCs w:val="24"/>
                <w:lang w:val="es-CO"/>
              </w:rPr>
              <w:t xml:space="preserve"> de </w:t>
            </w:r>
            <w:r w:rsidR="009138A4">
              <w:rPr>
                <w:rFonts w:ascii="Times New Roman" w:hAnsi="Times New Roman" w:cs="Times New Roman"/>
                <w:color w:val="212121"/>
                <w:sz w:val="24"/>
                <w:szCs w:val="24"/>
                <w:lang w:val="es-CO"/>
              </w:rPr>
              <w:t>Relactiones Exteriores</w:t>
            </w:r>
            <w:r w:rsidRPr="00DE698B">
              <w:rPr>
                <w:rFonts w:ascii="Times New Roman" w:hAnsi="Times New Roman" w:cs="Times New Roman"/>
                <w:color w:val="212121"/>
                <w:sz w:val="24"/>
                <w:szCs w:val="24"/>
                <w:lang w:val="es-CO"/>
              </w:rPr>
              <w:t xml:space="preserve"> de Costa Rica</w:t>
            </w:r>
            <w:r w:rsidR="009138A4">
              <w:rPr>
                <w:rFonts w:ascii="Times New Roman" w:hAnsi="Times New Roman" w:cs="Times New Roman"/>
                <w:color w:val="212121"/>
                <w:sz w:val="24"/>
                <w:szCs w:val="24"/>
                <w:lang w:val="es-CO"/>
              </w:rPr>
              <w:t xml:space="preserve"> (tbc)</w:t>
            </w: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t>● Defensora para la Niñez de Chile</w:t>
            </w:r>
            <w:r w:rsidR="00321F45">
              <w:rPr>
                <w:rFonts w:ascii="Times New Roman" w:hAnsi="Times New Roman" w:cs="Times New Roman"/>
                <w:color w:val="212121"/>
                <w:sz w:val="24"/>
                <w:szCs w:val="24"/>
                <w:lang w:val="es-CO"/>
              </w:rPr>
              <w:t xml:space="preserve"> (tbc)</w:t>
            </w: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t xml:space="preserve">● Participante infantil  </w:t>
            </w: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t xml:space="preserve">● Participante infantil   </w:t>
            </w: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r w:rsidRPr="00DE698B">
              <w:rPr>
                <w:rFonts w:ascii="Times New Roman" w:hAnsi="Times New Roman" w:cs="Times New Roman"/>
                <w:color w:val="212121"/>
                <w:sz w:val="24"/>
                <w:szCs w:val="24"/>
                <w:lang w:val="es-CO"/>
              </w:rPr>
              <w:t xml:space="preserve">● ONG </w:t>
            </w:r>
          </w:p>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color w:val="212121"/>
                <w:sz w:val="24"/>
                <w:szCs w:val="24"/>
                <w:lang w:val="es-CO"/>
              </w:rPr>
            </w:pPr>
          </w:p>
          <w:p w:rsidR="000C5820" w:rsidRPr="00321F45"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4"/>
                <w:szCs w:val="24"/>
                <w:lang w:val="es-ES"/>
              </w:rPr>
            </w:pPr>
            <w:r w:rsidRPr="00321F45">
              <w:rPr>
                <w:rFonts w:ascii="Times New Roman" w:hAnsi="Times New Roman" w:cs="Times New Roman"/>
                <w:color w:val="212121"/>
                <w:sz w:val="24"/>
                <w:szCs w:val="24"/>
                <w:lang w:val="es-ES"/>
              </w:rPr>
              <w:t>Moderador: UNICEF</w:t>
            </w:r>
          </w:p>
          <w:p w:rsidR="000C5820" w:rsidRPr="00321F45" w:rsidRDefault="000C5820">
            <w:pPr>
              <w:widowControl w:val="0"/>
              <w:pBdr>
                <w:top w:val="nil"/>
                <w:left w:val="nil"/>
                <w:bottom w:val="nil"/>
                <w:right w:val="nil"/>
                <w:between w:val="nil"/>
              </w:pBdr>
              <w:spacing w:line="240" w:lineRule="auto"/>
              <w:jc w:val="center"/>
              <w:rPr>
                <w:rFonts w:ascii="Times New Roman" w:eastAsia="Times New Roman" w:hAnsi="Times New Roman" w:cs="Times New Roman"/>
                <w:b/>
                <w:color w:val="212121"/>
                <w:sz w:val="24"/>
                <w:szCs w:val="24"/>
                <w:lang w:val="es-ES"/>
              </w:rPr>
            </w:pPr>
          </w:p>
          <w:p w:rsidR="000C5820" w:rsidRPr="00321F45" w:rsidRDefault="000C5820">
            <w:pPr>
              <w:widowControl w:val="0"/>
              <w:pBdr>
                <w:top w:val="nil"/>
                <w:left w:val="nil"/>
                <w:bottom w:val="nil"/>
                <w:right w:val="nil"/>
                <w:between w:val="nil"/>
              </w:pBdr>
              <w:spacing w:line="240" w:lineRule="auto"/>
              <w:jc w:val="center"/>
              <w:rPr>
                <w:rFonts w:ascii="Times New Roman" w:eastAsia="Times New Roman" w:hAnsi="Times New Roman" w:cs="Times New Roman"/>
                <w:b/>
                <w:color w:val="212121"/>
                <w:sz w:val="24"/>
                <w:szCs w:val="24"/>
                <w:lang w:val="es-ES"/>
              </w:rPr>
            </w:pPr>
          </w:p>
          <w:p w:rsidR="006C6164" w:rsidRPr="006E696D" w:rsidRDefault="006C6164" w:rsidP="000C5820">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tc>
      </w:tr>
      <w:tr w:rsidR="000C5820" w:rsidRPr="006E696D">
        <w:tc>
          <w:tcPr>
            <w:tcW w:w="2130" w:type="dxa"/>
            <w:shd w:val="clear" w:color="auto" w:fill="auto"/>
            <w:tcMar>
              <w:top w:w="100" w:type="dxa"/>
              <w:left w:w="100" w:type="dxa"/>
              <w:bottom w:w="100" w:type="dxa"/>
              <w:right w:w="100" w:type="dxa"/>
            </w:tcMar>
          </w:tcPr>
          <w:p w:rsidR="000C5820" w:rsidRPr="006E696D" w:rsidRDefault="000C5820" w:rsidP="000C5820">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tc>
        <w:tc>
          <w:tcPr>
            <w:tcW w:w="7230" w:type="dxa"/>
            <w:shd w:val="clear" w:color="auto" w:fill="auto"/>
            <w:tcMar>
              <w:top w:w="100" w:type="dxa"/>
              <w:left w:w="100" w:type="dxa"/>
              <w:bottom w:w="100" w:type="dxa"/>
              <w:right w:w="100" w:type="dxa"/>
            </w:tcMar>
          </w:tcPr>
          <w:p w:rsidR="000C5820" w:rsidRPr="00DE698B"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4"/>
                <w:szCs w:val="24"/>
                <w:lang w:val="es-CO"/>
              </w:rPr>
            </w:pPr>
            <w:r w:rsidRPr="00DE698B">
              <w:rPr>
                <w:rFonts w:ascii="Times New Roman" w:hAnsi="Times New Roman" w:cs="Times New Roman"/>
                <w:color w:val="212121"/>
                <w:sz w:val="24"/>
                <w:szCs w:val="24"/>
                <w:lang w:val="es-CO"/>
              </w:rPr>
              <w:t xml:space="preserve"> Recepción y cena ligera.</w:t>
            </w:r>
          </w:p>
        </w:tc>
      </w:tr>
    </w:tbl>
    <w:p w:rsidR="006C6164" w:rsidRPr="006E696D" w:rsidRDefault="006C6164">
      <w:pPr>
        <w:rPr>
          <w:rFonts w:ascii="Times New Roman" w:eastAsia="Times New Roman" w:hAnsi="Times New Roman" w:cs="Times New Roman"/>
          <w:b/>
          <w:color w:val="212121"/>
          <w:sz w:val="24"/>
          <w:szCs w:val="24"/>
          <w:u w:val="single"/>
          <w:lang w:val="es-ES"/>
        </w:rPr>
      </w:pPr>
    </w:p>
    <w:p w:rsidR="006C6164" w:rsidRPr="006E696D" w:rsidRDefault="006C6164">
      <w:pPr>
        <w:rPr>
          <w:rFonts w:ascii="Times New Roman" w:eastAsia="Times New Roman" w:hAnsi="Times New Roman" w:cs="Times New Roman"/>
          <w:b/>
          <w:color w:val="212121"/>
          <w:sz w:val="24"/>
          <w:szCs w:val="24"/>
          <w:u w:val="single"/>
          <w:lang w:val="es-ES"/>
        </w:rPr>
      </w:pPr>
    </w:p>
    <w:p w:rsidR="006C6164" w:rsidRPr="006E696D" w:rsidRDefault="00F66FD4">
      <w:pPr>
        <w:pBdr>
          <w:top w:val="nil"/>
          <w:left w:val="nil"/>
          <w:bottom w:val="nil"/>
          <w:right w:val="nil"/>
          <w:between w:val="nil"/>
        </w:pBdr>
        <w:spacing w:after="200" w:line="331" w:lineRule="auto"/>
        <w:jc w:val="center"/>
        <w:rPr>
          <w:rFonts w:ascii="Times New Roman" w:eastAsia="Times New Roman" w:hAnsi="Times New Roman" w:cs="Times New Roman"/>
          <w:b/>
          <w:color w:val="00B0F0"/>
          <w:sz w:val="30"/>
          <w:szCs w:val="30"/>
          <w:lang w:val="es-ES"/>
        </w:rPr>
      </w:pPr>
      <w:r>
        <w:rPr>
          <w:rFonts w:ascii="Times New Roman" w:eastAsia="Times New Roman" w:hAnsi="Times New Roman" w:cs="Times New Roman"/>
          <w:b/>
          <w:color w:val="00B0F0"/>
          <w:sz w:val="30"/>
          <w:szCs w:val="30"/>
          <w:lang w:val="es-ES"/>
        </w:rPr>
        <w:t>Día</w:t>
      </w:r>
      <w:r w:rsidR="00BA0CE2" w:rsidRPr="006E696D">
        <w:rPr>
          <w:rFonts w:ascii="Times New Roman" w:eastAsia="Times New Roman" w:hAnsi="Times New Roman" w:cs="Times New Roman"/>
          <w:b/>
          <w:color w:val="00B0F0"/>
          <w:sz w:val="30"/>
          <w:szCs w:val="30"/>
          <w:lang w:val="es-ES"/>
        </w:rPr>
        <w:t xml:space="preserve"> 2 </w:t>
      </w:r>
      <w:r w:rsidR="000C5820">
        <w:rPr>
          <w:rFonts w:ascii="Times New Roman" w:eastAsia="Times New Roman" w:hAnsi="Times New Roman" w:cs="Times New Roman"/>
          <w:b/>
          <w:color w:val="00B0F0"/>
          <w:sz w:val="30"/>
          <w:szCs w:val="30"/>
          <w:lang w:val="es-ES"/>
        </w:rPr>
        <w:t>–</w:t>
      </w:r>
      <w:r w:rsidR="00BA0CE2" w:rsidRPr="006E696D">
        <w:rPr>
          <w:rFonts w:ascii="Times New Roman" w:eastAsia="Times New Roman" w:hAnsi="Times New Roman" w:cs="Times New Roman"/>
          <w:b/>
          <w:color w:val="00B0F0"/>
          <w:sz w:val="30"/>
          <w:szCs w:val="30"/>
          <w:lang w:val="es-ES"/>
        </w:rPr>
        <w:t xml:space="preserve"> </w:t>
      </w:r>
      <w:r w:rsidR="000C5820">
        <w:rPr>
          <w:rFonts w:ascii="Times New Roman" w:eastAsia="Times New Roman" w:hAnsi="Times New Roman" w:cs="Times New Roman"/>
          <w:b/>
          <w:color w:val="00B0F0"/>
          <w:sz w:val="30"/>
          <w:szCs w:val="30"/>
          <w:lang w:val="es-ES"/>
        </w:rPr>
        <w:t>Viernes, Mayo</w:t>
      </w:r>
      <w:r w:rsidR="00BA0CE2" w:rsidRPr="006E696D">
        <w:rPr>
          <w:rFonts w:ascii="Times New Roman" w:eastAsia="Times New Roman" w:hAnsi="Times New Roman" w:cs="Times New Roman"/>
          <w:b/>
          <w:color w:val="00B0F0"/>
          <w:sz w:val="30"/>
          <w:szCs w:val="30"/>
          <w:lang w:val="es-ES"/>
        </w:rPr>
        <w:t xml:space="preserve"> 3 </w:t>
      </w:r>
    </w:p>
    <w:tbl>
      <w:tblPr>
        <w:tblStyle w:val="a1"/>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3390"/>
        <w:gridCol w:w="3795"/>
      </w:tblGrid>
      <w:tr w:rsidR="006C6164" w:rsidRPr="006E696D">
        <w:tc>
          <w:tcPr>
            <w:tcW w:w="2145" w:type="dxa"/>
            <w:shd w:val="clear" w:color="auto" w:fill="auto"/>
            <w:tcMar>
              <w:top w:w="100" w:type="dxa"/>
              <w:left w:w="100" w:type="dxa"/>
              <w:bottom w:w="100" w:type="dxa"/>
              <w:right w:w="100" w:type="dxa"/>
            </w:tcMar>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08:30- 09:45</w:t>
            </w:r>
          </w:p>
          <w:p w:rsidR="006C6164" w:rsidRPr="006E696D"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6C6164" w:rsidRPr="006E696D"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6C6164" w:rsidRPr="006E696D"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6C6164" w:rsidRPr="00DE698B" w:rsidRDefault="006C6164">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0C5820" w:rsidRPr="00DE698B" w:rsidRDefault="000C5820" w:rsidP="000C5820">
            <w:pPr>
              <w:widowControl w:val="0"/>
              <w:pBdr>
                <w:top w:val="nil"/>
                <w:left w:val="nil"/>
                <w:bottom w:val="nil"/>
                <w:right w:val="nil"/>
                <w:between w:val="nil"/>
              </w:pBdr>
              <w:spacing w:line="240" w:lineRule="auto"/>
              <w:rPr>
                <w:rFonts w:ascii="Times New Roman" w:hAnsi="Times New Roman" w:cs="Times New Roman"/>
                <w:b/>
                <w:color w:val="4F6228" w:themeColor="accent3" w:themeShade="80"/>
                <w:sz w:val="24"/>
                <w:szCs w:val="24"/>
                <w:lang w:val="es-CO"/>
              </w:rPr>
            </w:pPr>
            <w:r w:rsidRPr="00DE698B">
              <w:rPr>
                <w:rFonts w:ascii="Times New Roman" w:hAnsi="Times New Roman" w:cs="Times New Roman"/>
                <w:b/>
                <w:color w:val="4F6228" w:themeColor="accent3" w:themeShade="80"/>
                <w:sz w:val="24"/>
                <w:szCs w:val="24"/>
                <w:lang w:val="es-CO"/>
              </w:rPr>
              <w:t xml:space="preserve">     Jóvenes </w:t>
            </w:r>
          </w:p>
          <w:p w:rsidR="000C5820" w:rsidRPr="00DE698B" w:rsidRDefault="000C5820" w:rsidP="000C5820">
            <w:pPr>
              <w:widowControl w:val="0"/>
              <w:pBdr>
                <w:top w:val="nil"/>
                <w:left w:val="nil"/>
                <w:bottom w:val="nil"/>
                <w:right w:val="nil"/>
                <w:between w:val="nil"/>
              </w:pBdr>
              <w:spacing w:line="240" w:lineRule="auto"/>
              <w:rPr>
                <w:rFonts w:ascii="Times New Roman" w:eastAsia="Times New Roman" w:hAnsi="Times New Roman" w:cs="Times New Roman"/>
                <w:b/>
                <w:color w:val="4F6228" w:themeColor="accent3" w:themeShade="80"/>
                <w:sz w:val="24"/>
                <w:szCs w:val="24"/>
                <w:lang w:val="es-ES"/>
              </w:rPr>
            </w:pPr>
          </w:p>
          <w:p w:rsidR="006C6164" w:rsidRPr="006E696D" w:rsidRDefault="000C5820" w:rsidP="000C5820">
            <w:pPr>
              <w:widowControl w:val="0"/>
              <w:spacing w:line="240" w:lineRule="auto"/>
              <w:rPr>
                <w:rFonts w:ascii="Times New Roman" w:eastAsia="Times New Roman" w:hAnsi="Times New Roman" w:cs="Times New Roman"/>
                <w:color w:val="212121"/>
                <w:sz w:val="24"/>
                <w:szCs w:val="24"/>
                <w:lang w:val="es-ES"/>
              </w:rPr>
            </w:pPr>
            <w:r w:rsidRPr="00DE698B">
              <w:rPr>
                <w:rFonts w:ascii="Times New Roman" w:eastAsia="Times New Roman" w:hAnsi="Times New Roman" w:cs="Times New Roman"/>
                <w:b/>
                <w:color w:val="FF0000"/>
                <w:sz w:val="24"/>
                <w:szCs w:val="24"/>
                <w:lang w:val="es-ES"/>
              </w:rPr>
              <w:t xml:space="preserve">     </w:t>
            </w:r>
            <w:r w:rsidRPr="00DE698B">
              <w:rPr>
                <w:rFonts w:ascii="Times New Roman" w:eastAsia="Times New Roman" w:hAnsi="Times New Roman" w:cs="Times New Roman"/>
                <w:b/>
                <w:color w:val="CC0000"/>
                <w:sz w:val="24"/>
                <w:szCs w:val="24"/>
                <w:lang w:val="es-ES"/>
              </w:rPr>
              <w:t>Adultos</w:t>
            </w:r>
          </w:p>
        </w:tc>
        <w:tc>
          <w:tcPr>
            <w:tcW w:w="3390" w:type="dxa"/>
            <w:shd w:val="clear" w:color="auto" w:fill="auto"/>
          </w:tcPr>
          <w:p w:rsidR="006C6164" w:rsidRPr="000C5820" w:rsidRDefault="000C5820" w:rsidP="000C5820">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r w:rsidRPr="000C5820">
              <w:rPr>
                <w:rFonts w:ascii="Times New Roman" w:hAnsi="Times New Roman" w:cs="Times New Roman"/>
                <w:b/>
                <w:color w:val="4F6228" w:themeColor="accent3" w:themeShade="80"/>
                <w:sz w:val="24"/>
                <w:szCs w:val="24"/>
                <w:lang w:val="es-CO"/>
              </w:rPr>
              <w:t>Sesión 4:</w:t>
            </w:r>
            <w:r w:rsidRPr="000C5820">
              <w:rPr>
                <w:rFonts w:ascii="Times New Roman" w:hAnsi="Times New Roman" w:cs="Times New Roman"/>
                <w:color w:val="4F6228" w:themeColor="accent3" w:themeShade="80"/>
                <w:sz w:val="24"/>
                <w:szCs w:val="24"/>
                <w:lang w:val="es-CO"/>
              </w:rPr>
              <w:t xml:space="preserve"> </w:t>
            </w:r>
            <w:r w:rsidRPr="000C5820">
              <w:rPr>
                <w:rFonts w:ascii="Times New Roman" w:hAnsi="Times New Roman" w:cs="Times New Roman"/>
                <w:b/>
                <w:color w:val="212121"/>
                <w:sz w:val="24"/>
                <w:szCs w:val="24"/>
                <w:lang w:val="es-CO"/>
              </w:rPr>
              <w:t>¿Cuáles son los temas en la agenda para las luchas por los derechos ambientales de los niños y jóvenes en la región?</w:t>
            </w:r>
            <w:r w:rsidRPr="000C5820">
              <w:rPr>
                <w:rFonts w:ascii="Times New Roman" w:hAnsi="Times New Roman" w:cs="Times New Roman"/>
                <w:color w:val="212121"/>
                <w:sz w:val="24"/>
                <w:szCs w:val="24"/>
                <w:lang w:val="es-CO"/>
              </w:rPr>
              <w:t xml:space="preserve"> </w:t>
            </w:r>
          </w:p>
          <w:p w:rsidR="006C6164" w:rsidRPr="000C5820" w:rsidRDefault="006C6164">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0C5820" w:rsidRPr="000C5820" w:rsidRDefault="000C5820" w:rsidP="000C5820">
            <w:pPr>
              <w:pStyle w:val="HTMLVorformatiert"/>
              <w:rPr>
                <w:rFonts w:ascii="Times New Roman" w:hAnsi="Times New Roman" w:cs="Times New Roman"/>
                <w:color w:val="212121"/>
                <w:sz w:val="24"/>
                <w:szCs w:val="24"/>
                <w:lang w:val="es-ES"/>
              </w:rPr>
            </w:pPr>
            <w:r w:rsidRPr="000C5820">
              <w:rPr>
                <w:rFonts w:ascii="Times New Roman" w:hAnsi="Times New Roman" w:cs="Times New Roman"/>
                <w:color w:val="212121"/>
                <w:sz w:val="24"/>
                <w:szCs w:val="24"/>
                <w:lang w:val="es-ES"/>
              </w:rPr>
              <w:t>Creando una agenda ambiental juvenil que se corresponda con las realidades sobre el terreno</w:t>
            </w:r>
            <w:r w:rsidR="00DE698B">
              <w:rPr>
                <w:rFonts w:ascii="Times New Roman" w:hAnsi="Times New Roman" w:cs="Times New Roman"/>
                <w:color w:val="212121"/>
                <w:sz w:val="24"/>
                <w:szCs w:val="24"/>
                <w:lang w:val="es-ES"/>
              </w:rPr>
              <w:t>.</w:t>
            </w:r>
          </w:p>
          <w:p w:rsidR="006C6164" w:rsidRPr="006E696D"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tc>
        <w:tc>
          <w:tcPr>
            <w:tcW w:w="3795" w:type="dxa"/>
            <w:shd w:val="clear" w:color="auto" w:fill="auto"/>
            <w:tcMar>
              <w:top w:w="100" w:type="dxa"/>
              <w:left w:w="100" w:type="dxa"/>
              <w:bottom w:w="100" w:type="dxa"/>
              <w:right w:w="100" w:type="dxa"/>
            </w:tcMar>
          </w:tcPr>
          <w:p w:rsidR="000C5820" w:rsidRPr="000C5820"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sz w:val="24"/>
                <w:szCs w:val="24"/>
                <w:lang w:val="es-CO"/>
              </w:rPr>
            </w:pPr>
            <w:r w:rsidRPr="000C5820">
              <w:rPr>
                <w:rFonts w:ascii="Times New Roman" w:hAnsi="Times New Roman" w:cs="Times New Roman"/>
                <w:b/>
                <w:color w:val="FF0000"/>
                <w:sz w:val="24"/>
                <w:szCs w:val="24"/>
                <w:lang w:val="es-CO"/>
              </w:rPr>
              <w:t xml:space="preserve">Sesión 4: </w:t>
            </w:r>
            <w:r w:rsidRPr="000C5820">
              <w:rPr>
                <w:rFonts w:ascii="Times New Roman" w:hAnsi="Times New Roman" w:cs="Times New Roman"/>
                <w:b/>
                <w:sz w:val="24"/>
                <w:szCs w:val="24"/>
                <w:lang w:val="es-CO"/>
              </w:rPr>
              <w:t>Los derechos de la naturaleza, los derechos de las generaciones futuras y el papel de los derechos ambientales de los niños</w:t>
            </w:r>
          </w:p>
          <w:p w:rsidR="000C5820" w:rsidRPr="000C5820"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sz w:val="24"/>
                <w:szCs w:val="24"/>
                <w:lang w:val="es-CO"/>
              </w:rPr>
            </w:pPr>
          </w:p>
          <w:p w:rsidR="000C5820" w:rsidRPr="000C5820"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4"/>
                <w:szCs w:val="24"/>
                <w:lang w:val="es-CO"/>
              </w:rPr>
            </w:pPr>
            <w:r w:rsidRPr="000C5820">
              <w:rPr>
                <w:rFonts w:ascii="Times New Roman" w:hAnsi="Times New Roman" w:cs="Times New Roman"/>
                <w:sz w:val="24"/>
                <w:szCs w:val="24"/>
                <w:lang w:val="es-CO"/>
              </w:rPr>
              <w:t>Las discusiones sobre los derechos de la naturaleza o las generaciones futuras que ponen énfasis en los deberes de las generaciones actuales en lugar de los derechos tienen fuertes raíces en la región de América Latina. ¿Qué se puede aprender de estos debates sobre cómo entendemos los derechos ambientales de los niños?</w:t>
            </w:r>
          </w:p>
          <w:p w:rsidR="000C5820" w:rsidRPr="000C5820" w:rsidRDefault="000C5820" w:rsidP="000C582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sz w:val="24"/>
                <w:szCs w:val="24"/>
                <w:lang w:val="es-CO"/>
              </w:rPr>
            </w:pPr>
          </w:p>
          <w:p w:rsidR="006C6164" w:rsidRPr="000C5820"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0C5820" w:rsidRPr="000C5820" w:rsidRDefault="000C5820" w:rsidP="000C582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0C5820">
              <w:rPr>
                <w:rFonts w:ascii="Times New Roman" w:hAnsi="Times New Roman" w:cs="Times New Roman"/>
                <w:sz w:val="24"/>
                <w:szCs w:val="24"/>
                <w:lang w:val="es-CO"/>
              </w:rPr>
              <w:t>¿Qué desafíos y oportunidades conceptuales y prácticos existen?</w:t>
            </w:r>
          </w:p>
          <w:p w:rsidR="000C5820" w:rsidRPr="000C5820" w:rsidRDefault="000C5820" w:rsidP="000C5820">
            <w:pPr>
              <w:widowControl w:val="0"/>
              <w:pBdr>
                <w:top w:val="nil"/>
                <w:left w:val="nil"/>
                <w:bottom w:val="nil"/>
                <w:right w:val="nil"/>
                <w:between w:val="nil"/>
              </w:pBdr>
              <w:spacing w:line="240" w:lineRule="auto"/>
              <w:ind w:left="720"/>
              <w:rPr>
                <w:rFonts w:ascii="Times New Roman" w:eastAsia="Times New Roman" w:hAnsi="Times New Roman" w:cs="Times New Roman"/>
                <w:color w:val="212121"/>
                <w:sz w:val="24"/>
                <w:szCs w:val="24"/>
                <w:lang w:val="es-ES"/>
              </w:rPr>
            </w:pPr>
          </w:p>
          <w:p w:rsidR="006C6164" w:rsidRPr="000C5820"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6C6164" w:rsidRPr="006E696D" w:rsidRDefault="000C5820" w:rsidP="000C5820">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0C5820">
              <w:rPr>
                <w:rFonts w:ascii="Times New Roman" w:eastAsia="Times New Roman" w:hAnsi="Times New Roman" w:cs="Times New Roman"/>
                <w:sz w:val="24"/>
                <w:szCs w:val="24"/>
                <w:lang w:val="es-ES"/>
              </w:rPr>
              <w:t>+ trabajo en grupos</w:t>
            </w:r>
            <w:r w:rsidRPr="006E696D">
              <w:rPr>
                <w:rFonts w:ascii="Times New Roman" w:eastAsia="Times New Roman" w:hAnsi="Times New Roman" w:cs="Times New Roman"/>
                <w:color w:val="212121"/>
                <w:sz w:val="24"/>
                <w:szCs w:val="24"/>
                <w:lang w:val="es-ES"/>
              </w:rPr>
              <w:t xml:space="preserve"> </w:t>
            </w:r>
          </w:p>
        </w:tc>
      </w:tr>
      <w:tr w:rsidR="006C6164" w:rsidRPr="009138A4">
        <w:tc>
          <w:tcPr>
            <w:tcW w:w="2145" w:type="dxa"/>
            <w:shd w:val="clear" w:color="auto" w:fill="auto"/>
            <w:tcMar>
              <w:top w:w="100" w:type="dxa"/>
              <w:left w:w="100" w:type="dxa"/>
              <w:bottom w:w="100" w:type="dxa"/>
              <w:right w:w="100" w:type="dxa"/>
            </w:tcMar>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09:45-10:00</w:t>
            </w:r>
          </w:p>
        </w:tc>
        <w:tc>
          <w:tcPr>
            <w:tcW w:w="3390" w:type="dxa"/>
            <w:shd w:val="clear" w:color="auto" w:fill="auto"/>
          </w:tcPr>
          <w:p w:rsidR="006C6164" w:rsidRPr="00DE698B" w:rsidRDefault="000C5820">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color w:val="212121"/>
                <w:sz w:val="24"/>
                <w:szCs w:val="24"/>
                <w:lang w:val="es-CO"/>
              </w:rPr>
              <w:t xml:space="preserve">Preparación de Conclusiones y/o recomendaciones para Plenaria  </w:t>
            </w:r>
          </w:p>
        </w:tc>
        <w:tc>
          <w:tcPr>
            <w:tcW w:w="3795" w:type="dxa"/>
            <w:shd w:val="clear" w:color="auto" w:fill="auto"/>
          </w:tcPr>
          <w:p w:rsidR="006C6164" w:rsidRPr="00DE698B" w:rsidRDefault="000C5820">
            <w:pPr>
              <w:widowControl w:val="0"/>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color w:val="212121"/>
                <w:sz w:val="24"/>
                <w:szCs w:val="24"/>
                <w:lang w:val="es-CO"/>
              </w:rPr>
              <w:t xml:space="preserve">Preparación de Conclusiones y/o recomendaciones para Plenaria  </w:t>
            </w:r>
          </w:p>
        </w:tc>
      </w:tr>
      <w:tr w:rsidR="000C5820" w:rsidRPr="006E696D">
        <w:tc>
          <w:tcPr>
            <w:tcW w:w="2145" w:type="dxa"/>
            <w:shd w:val="clear" w:color="auto" w:fill="auto"/>
            <w:tcMar>
              <w:top w:w="100" w:type="dxa"/>
              <w:left w:w="100" w:type="dxa"/>
              <w:bottom w:w="100" w:type="dxa"/>
              <w:right w:w="100" w:type="dxa"/>
            </w:tcMar>
          </w:tcPr>
          <w:p w:rsidR="000C5820" w:rsidRPr="006E696D" w:rsidRDefault="000C5820" w:rsidP="000C5820">
            <w:pPr>
              <w:widowControl w:val="0"/>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10:00-10:15</w:t>
            </w:r>
          </w:p>
        </w:tc>
        <w:tc>
          <w:tcPr>
            <w:tcW w:w="7185" w:type="dxa"/>
            <w:gridSpan w:val="2"/>
            <w:shd w:val="clear" w:color="auto" w:fill="auto"/>
          </w:tcPr>
          <w:p w:rsidR="000C5820" w:rsidRPr="006E696D" w:rsidRDefault="000C5820" w:rsidP="000C5820">
            <w:pPr>
              <w:pStyle w:val="HTMLVorformatiert"/>
              <w:rPr>
                <w:rFonts w:ascii="Times New Roman" w:hAnsi="Times New Roman" w:cs="Times New Roman"/>
                <w:color w:val="212121"/>
                <w:sz w:val="24"/>
                <w:szCs w:val="24"/>
              </w:rPr>
            </w:pPr>
            <w:r w:rsidRPr="006E696D">
              <w:rPr>
                <w:rFonts w:ascii="Times New Roman" w:hAnsi="Times New Roman" w:cs="Times New Roman"/>
                <w:color w:val="212121"/>
                <w:sz w:val="24"/>
                <w:szCs w:val="24"/>
                <w:lang w:val="es-ES"/>
              </w:rPr>
              <w:t xml:space="preserve">                                      Descanso para tomar café</w:t>
            </w:r>
          </w:p>
        </w:tc>
      </w:tr>
      <w:tr w:rsidR="006C6164" w:rsidRPr="006E696D">
        <w:tc>
          <w:tcPr>
            <w:tcW w:w="2145" w:type="dxa"/>
            <w:tcBorders>
              <w:bottom w:val="single" w:sz="4" w:space="0" w:color="000000"/>
            </w:tcBorders>
            <w:shd w:val="clear" w:color="auto" w:fill="auto"/>
            <w:tcMar>
              <w:top w:w="100" w:type="dxa"/>
              <w:left w:w="100" w:type="dxa"/>
              <w:bottom w:w="100" w:type="dxa"/>
              <w:right w:w="100" w:type="dxa"/>
            </w:tcMar>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lastRenderedPageBreak/>
              <w:t>10:15-12:00</w:t>
            </w:r>
          </w:p>
          <w:p w:rsidR="006C6164" w:rsidRPr="006E696D"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6C6164" w:rsidRPr="006E696D"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1D6A90" w:rsidRDefault="001D6A90" w:rsidP="001D6A90">
            <w:pPr>
              <w:widowControl w:val="0"/>
              <w:pBdr>
                <w:top w:val="nil"/>
                <w:left w:val="nil"/>
                <w:bottom w:val="nil"/>
                <w:right w:val="nil"/>
                <w:between w:val="nil"/>
              </w:pBdr>
              <w:spacing w:line="240" w:lineRule="auto"/>
              <w:rPr>
                <w:rFonts w:ascii="Times New Roman" w:hAnsi="Times New Roman" w:cs="Times New Roman"/>
                <w:color w:val="4F6228" w:themeColor="accent3" w:themeShade="80"/>
                <w:sz w:val="24"/>
                <w:szCs w:val="24"/>
                <w:lang w:val="es-CO"/>
              </w:rPr>
            </w:pPr>
            <w:r>
              <w:rPr>
                <w:rFonts w:ascii="Times New Roman" w:hAnsi="Times New Roman" w:cs="Times New Roman"/>
                <w:color w:val="4F6228" w:themeColor="accent3" w:themeShade="80"/>
                <w:sz w:val="24"/>
                <w:szCs w:val="24"/>
                <w:lang w:val="es-CO"/>
              </w:rPr>
              <w:t xml:space="preserve">     </w:t>
            </w:r>
          </w:p>
          <w:p w:rsidR="001D6A90" w:rsidRDefault="001D6A90" w:rsidP="001D6A90">
            <w:pPr>
              <w:widowControl w:val="0"/>
              <w:pBdr>
                <w:top w:val="nil"/>
                <w:left w:val="nil"/>
                <w:bottom w:val="nil"/>
                <w:right w:val="nil"/>
                <w:between w:val="nil"/>
              </w:pBdr>
              <w:spacing w:line="240" w:lineRule="auto"/>
              <w:rPr>
                <w:rFonts w:ascii="Times New Roman" w:hAnsi="Times New Roman" w:cs="Times New Roman"/>
                <w:color w:val="4F6228" w:themeColor="accent3" w:themeShade="80"/>
                <w:sz w:val="24"/>
                <w:szCs w:val="24"/>
                <w:lang w:val="es-CO"/>
              </w:rPr>
            </w:pPr>
          </w:p>
          <w:p w:rsidR="001D6A90" w:rsidRDefault="001D6A90" w:rsidP="001D6A90">
            <w:pPr>
              <w:widowControl w:val="0"/>
              <w:pBdr>
                <w:top w:val="nil"/>
                <w:left w:val="nil"/>
                <w:bottom w:val="nil"/>
                <w:right w:val="nil"/>
                <w:between w:val="nil"/>
              </w:pBdr>
              <w:spacing w:line="240" w:lineRule="auto"/>
              <w:rPr>
                <w:rFonts w:ascii="Times New Roman" w:hAnsi="Times New Roman" w:cs="Times New Roman"/>
                <w:color w:val="4F6228" w:themeColor="accent3" w:themeShade="80"/>
                <w:sz w:val="24"/>
                <w:szCs w:val="24"/>
                <w:lang w:val="es-CO"/>
              </w:rPr>
            </w:pPr>
          </w:p>
          <w:p w:rsidR="001D6A90" w:rsidRPr="00DE698B" w:rsidRDefault="001D6A90" w:rsidP="001D6A90">
            <w:pPr>
              <w:widowControl w:val="0"/>
              <w:pBdr>
                <w:top w:val="nil"/>
                <w:left w:val="nil"/>
                <w:bottom w:val="nil"/>
                <w:right w:val="nil"/>
                <w:between w:val="nil"/>
              </w:pBdr>
              <w:spacing w:line="240" w:lineRule="auto"/>
              <w:rPr>
                <w:rFonts w:ascii="Times New Roman" w:hAnsi="Times New Roman" w:cs="Times New Roman"/>
                <w:b/>
                <w:color w:val="4F6228" w:themeColor="accent3" w:themeShade="80"/>
                <w:sz w:val="24"/>
                <w:szCs w:val="24"/>
                <w:lang w:val="es-CO"/>
              </w:rPr>
            </w:pPr>
            <w:r>
              <w:rPr>
                <w:rFonts w:ascii="Times New Roman" w:hAnsi="Times New Roman" w:cs="Times New Roman"/>
                <w:color w:val="4F6228" w:themeColor="accent3" w:themeShade="80"/>
                <w:sz w:val="24"/>
                <w:szCs w:val="24"/>
                <w:lang w:val="es-CO"/>
              </w:rPr>
              <w:t xml:space="preserve">     </w:t>
            </w:r>
            <w:r w:rsidRPr="00DE698B">
              <w:rPr>
                <w:rFonts w:ascii="Times New Roman" w:hAnsi="Times New Roman" w:cs="Times New Roman"/>
                <w:b/>
                <w:color w:val="4F6228" w:themeColor="accent3" w:themeShade="80"/>
                <w:sz w:val="24"/>
                <w:szCs w:val="24"/>
                <w:lang w:val="es-CO"/>
              </w:rPr>
              <w:t xml:space="preserve">Jóvenes </w:t>
            </w:r>
          </w:p>
          <w:p w:rsidR="001D6A90" w:rsidRPr="00DE698B" w:rsidRDefault="001D6A90" w:rsidP="001D6A90">
            <w:pPr>
              <w:widowControl w:val="0"/>
              <w:pBdr>
                <w:top w:val="nil"/>
                <w:left w:val="nil"/>
                <w:bottom w:val="nil"/>
                <w:right w:val="nil"/>
                <w:between w:val="nil"/>
              </w:pBdr>
              <w:spacing w:line="240" w:lineRule="auto"/>
              <w:rPr>
                <w:rFonts w:ascii="Times New Roman" w:eastAsia="Times New Roman" w:hAnsi="Times New Roman" w:cs="Times New Roman"/>
                <w:b/>
                <w:color w:val="4F6228" w:themeColor="accent3" w:themeShade="80"/>
                <w:sz w:val="24"/>
                <w:szCs w:val="24"/>
                <w:lang w:val="es-ES"/>
              </w:rPr>
            </w:pPr>
          </w:p>
          <w:p w:rsidR="006C6164" w:rsidRPr="006E696D" w:rsidRDefault="001D6A90" w:rsidP="001D6A90">
            <w:pPr>
              <w:widowControl w:val="0"/>
              <w:spacing w:line="240" w:lineRule="auto"/>
              <w:rPr>
                <w:rFonts w:ascii="Times New Roman" w:eastAsia="Times New Roman" w:hAnsi="Times New Roman" w:cs="Times New Roman"/>
                <w:color w:val="212121"/>
                <w:sz w:val="24"/>
                <w:szCs w:val="24"/>
                <w:lang w:val="es-ES"/>
              </w:rPr>
            </w:pPr>
            <w:r w:rsidRPr="00DE698B">
              <w:rPr>
                <w:rFonts w:ascii="Times New Roman" w:eastAsia="Times New Roman" w:hAnsi="Times New Roman" w:cs="Times New Roman"/>
                <w:b/>
                <w:color w:val="FF0000"/>
                <w:sz w:val="24"/>
                <w:szCs w:val="24"/>
                <w:lang w:val="es-ES"/>
              </w:rPr>
              <w:t xml:space="preserve">     </w:t>
            </w:r>
            <w:r w:rsidRPr="00DE698B">
              <w:rPr>
                <w:rFonts w:ascii="Times New Roman" w:eastAsia="Times New Roman" w:hAnsi="Times New Roman" w:cs="Times New Roman"/>
                <w:b/>
                <w:color w:val="CC0000"/>
                <w:sz w:val="24"/>
                <w:szCs w:val="24"/>
                <w:lang w:val="es-ES"/>
              </w:rPr>
              <w:t>Adultos</w:t>
            </w:r>
          </w:p>
        </w:tc>
        <w:tc>
          <w:tcPr>
            <w:tcW w:w="3390" w:type="dxa"/>
            <w:tcBorders>
              <w:bottom w:val="single" w:sz="4" w:space="0" w:color="000000"/>
            </w:tcBorders>
            <w:shd w:val="clear" w:color="auto" w:fill="auto"/>
          </w:tcPr>
          <w:p w:rsidR="001D6A90" w:rsidRPr="001D6A90" w:rsidRDefault="001D6A90">
            <w:pPr>
              <w:widowControl w:val="0"/>
              <w:pBdr>
                <w:top w:val="nil"/>
                <w:left w:val="nil"/>
                <w:bottom w:val="nil"/>
                <w:right w:val="nil"/>
                <w:between w:val="nil"/>
              </w:pBdr>
              <w:spacing w:line="240" w:lineRule="auto"/>
              <w:rPr>
                <w:rFonts w:ascii="Times New Roman" w:eastAsia="Times New Roman" w:hAnsi="Times New Roman" w:cs="Times New Roman"/>
                <w:b/>
                <w:color w:val="6AA84F"/>
                <w:sz w:val="24"/>
                <w:szCs w:val="24"/>
                <w:lang w:val="es-ES"/>
              </w:rPr>
            </w:pPr>
            <w:r w:rsidRPr="001D6A90">
              <w:rPr>
                <w:rFonts w:ascii="Times New Roman" w:hAnsi="Times New Roman" w:cs="Times New Roman"/>
                <w:b/>
                <w:color w:val="4F6228" w:themeColor="accent3" w:themeShade="80"/>
                <w:sz w:val="24"/>
                <w:szCs w:val="24"/>
                <w:lang w:val="es-CO"/>
              </w:rPr>
              <w:t>Sesión 5</w:t>
            </w:r>
            <w:r w:rsidR="00BA0CE2" w:rsidRPr="001D6A90">
              <w:rPr>
                <w:rFonts w:ascii="Times New Roman" w:eastAsia="Times New Roman" w:hAnsi="Times New Roman" w:cs="Times New Roman"/>
                <w:b/>
                <w:color w:val="4F6228" w:themeColor="accent3" w:themeShade="80"/>
                <w:sz w:val="24"/>
                <w:szCs w:val="24"/>
                <w:lang w:val="es-ES"/>
              </w:rPr>
              <w:t>:</w:t>
            </w:r>
            <w:r w:rsidRPr="001D6A90">
              <w:rPr>
                <w:rFonts w:ascii="Times New Roman" w:eastAsia="Times New Roman" w:hAnsi="Times New Roman" w:cs="Times New Roman"/>
                <w:b/>
                <w:color w:val="4F6228" w:themeColor="accent3" w:themeShade="80"/>
                <w:sz w:val="24"/>
                <w:szCs w:val="24"/>
                <w:lang w:val="es-ES"/>
              </w:rPr>
              <w:t xml:space="preserve"> </w:t>
            </w:r>
            <w:r w:rsidRPr="001D6A90">
              <w:rPr>
                <w:rFonts w:ascii="Times New Roman" w:hAnsi="Times New Roman" w:cs="Times New Roman"/>
                <w:b/>
                <w:color w:val="212121"/>
                <w:sz w:val="24"/>
                <w:szCs w:val="24"/>
                <w:lang w:val="es-CO"/>
              </w:rPr>
              <w:t>Escenarios de Participación y exigibilidad para NNAJ -  Experiencias y Retos desde el movimiento de NNAJ (Local, Nacional internacional)</w:t>
            </w:r>
          </w:p>
          <w:p w:rsidR="001D6A90" w:rsidRPr="001D6A90" w:rsidRDefault="001D6A90">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6C6164" w:rsidRPr="00321F45" w:rsidRDefault="006C6164">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1D6A90" w:rsidRPr="001D6A90" w:rsidRDefault="001D6A90" w:rsidP="001D6A90">
            <w:pPr>
              <w:pStyle w:val="HTMLVorformatiert"/>
              <w:rPr>
                <w:rFonts w:ascii="Times New Roman" w:hAnsi="Times New Roman" w:cs="Times New Roman"/>
                <w:color w:val="212121"/>
                <w:sz w:val="24"/>
                <w:szCs w:val="24"/>
                <w:lang w:val="es-ES"/>
              </w:rPr>
            </w:pPr>
            <w:r w:rsidRPr="001D6A90">
              <w:rPr>
                <w:rFonts w:ascii="Times New Roman" w:hAnsi="Times New Roman" w:cs="Times New Roman"/>
                <w:color w:val="212121"/>
                <w:sz w:val="24"/>
                <w:szCs w:val="24"/>
                <w:lang w:val="es-ES"/>
              </w:rPr>
              <w:t>Identificar formas y vías para que los niños y jóvenes tomen medidas concretas sobre el medio ambiente: a través del activismo político y la acción espontánea, la acción jurídica, la sensibilización y la educación ambiental, a nivel local, nacional e internacional.</w:t>
            </w:r>
          </w:p>
          <w:p w:rsidR="006C6164" w:rsidRPr="001D6A90" w:rsidRDefault="006C6164">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6C6164" w:rsidRPr="001D6A90" w:rsidRDefault="006C6164">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6C6164" w:rsidRPr="001D6A90" w:rsidRDefault="006C6164">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6C6164" w:rsidRPr="001D6A90" w:rsidRDefault="006C6164">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6C6164" w:rsidRPr="001D6A90" w:rsidRDefault="006C6164">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p w:rsidR="006C6164" w:rsidRPr="001D6A90" w:rsidRDefault="006C6164">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lang w:val="es-ES"/>
              </w:rPr>
            </w:pPr>
          </w:p>
        </w:tc>
        <w:tc>
          <w:tcPr>
            <w:tcW w:w="3795" w:type="dxa"/>
            <w:tcBorders>
              <w:bottom w:val="single" w:sz="4" w:space="0" w:color="000000"/>
            </w:tcBorders>
            <w:shd w:val="clear" w:color="auto" w:fill="auto"/>
            <w:tcMar>
              <w:top w:w="100" w:type="dxa"/>
              <w:left w:w="100" w:type="dxa"/>
              <w:bottom w:w="100" w:type="dxa"/>
              <w:right w:w="100" w:type="dxa"/>
            </w:tcMar>
          </w:tcPr>
          <w:p w:rsidR="001D6A90" w:rsidRPr="00DE698B" w:rsidRDefault="001D6A90" w:rsidP="001D6A9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b/>
                <w:sz w:val="24"/>
                <w:szCs w:val="24"/>
                <w:lang w:val="es-CO"/>
              </w:rPr>
            </w:pPr>
            <w:r w:rsidRPr="00DE698B">
              <w:rPr>
                <w:rFonts w:ascii="Times New Roman" w:hAnsi="Times New Roman" w:cs="Times New Roman"/>
                <w:b/>
                <w:color w:val="FF0000"/>
                <w:sz w:val="24"/>
                <w:szCs w:val="24"/>
                <w:lang w:val="es-CO"/>
              </w:rPr>
              <w:t xml:space="preserve">Sesión 5: </w:t>
            </w:r>
            <w:r w:rsidRPr="00DE698B">
              <w:rPr>
                <w:rFonts w:ascii="Times New Roman" w:hAnsi="Times New Roman" w:cs="Times New Roman"/>
                <w:b/>
                <w:sz w:val="24"/>
                <w:szCs w:val="24"/>
                <w:lang w:val="es-CO"/>
              </w:rPr>
              <w:t>El lado práctico: estrategias, tácticas y herramientas para promover el derecho de los niños a un medio ambiente sano y sostenible</w:t>
            </w:r>
          </w:p>
          <w:p w:rsidR="006C6164" w:rsidRPr="00DE698B"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CO"/>
              </w:rPr>
            </w:pPr>
          </w:p>
          <w:p w:rsidR="001D6A90" w:rsidRPr="00DE698B" w:rsidRDefault="001D6A90" w:rsidP="001D6A9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4"/>
                <w:szCs w:val="24"/>
                <w:lang w:val="es-CO"/>
              </w:rPr>
            </w:pPr>
            <w:r w:rsidRPr="00DE698B">
              <w:rPr>
                <w:rFonts w:ascii="Times New Roman" w:hAnsi="Times New Roman" w:cs="Times New Roman"/>
                <w:sz w:val="24"/>
                <w:szCs w:val="24"/>
                <w:lang w:val="es-CO"/>
              </w:rPr>
              <w:t>Esta sesión tiene como objetivo identificar recursos, socios y estrategias para aprovechar las oportunidades para promover los derechos de los niños a un ambiente saludable y lograr un perfil más alto.</w:t>
            </w:r>
          </w:p>
          <w:p w:rsidR="001D6A90" w:rsidRPr="00DE698B" w:rsidRDefault="001D6A90" w:rsidP="001D6A90">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sz w:val="24"/>
                <w:szCs w:val="24"/>
                <w:lang w:val="es-CO"/>
              </w:rPr>
              <w:t>¿Quiénes son los aliados o campeones clave, los opositores, ¿cuáles son las asociaciones prometedoras?</w:t>
            </w:r>
          </w:p>
          <w:p w:rsidR="001D6A90" w:rsidRPr="00DE698B" w:rsidRDefault="001D6A90" w:rsidP="001D6A90">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sz w:val="24"/>
                <w:szCs w:val="24"/>
                <w:lang w:val="es-CO"/>
              </w:rPr>
              <w:t>¿Cuáles son los mensajes relevantes, los argumentos y los enfoques efectivos para que el CRC tenga un papel más importante en la política ambiental y los problemas ambientales en los derechos humanos y otras comunidades relevantes?</w:t>
            </w:r>
          </w:p>
          <w:p w:rsidR="001D6A90" w:rsidRPr="00DE698B" w:rsidRDefault="001D6A90">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sz w:val="24"/>
                <w:szCs w:val="24"/>
                <w:lang w:val="es-CO"/>
              </w:rPr>
              <w:t>¿Cuáles son los foros relevantes, lugares para promover los derechos ambientales de los niños?</w:t>
            </w:r>
          </w:p>
          <w:p w:rsidR="001D6A90" w:rsidRPr="00DE698B" w:rsidRDefault="001D6A90" w:rsidP="001D6A90">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sz w:val="24"/>
                <w:szCs w:val="24"/>
                <w:lang w:val="es-CO"/>
              </w:rPr>
              <w:t>¿Cómo podría ser un proyecto de seguimiento conjunto para la consulta podría ser?</w:t>
            </w:r>
          </w:p>
          <w:p w:rsidR="001D6A90" w:rsidRPr="00DE698B" w:rsidRDefault="001D6A90" w:rsidP="001D6A90">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sz w:val="24"/>
                <w:szCs w:val="24"/>
                <w:lang w:val="es-CO"/>
              </w:rPr>
              <w:t>¿Cómo puede ayudar el Relator Especial y otros actores relevantes en esto?</w:t>
            </w:r>
          </w:p>
          <w:p w:rsidR="006C6164" w:rsidRPr="00DE698B"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p w:rsidR="006C6164" w:rsidRPr="00DE698B" w:rsidRDefault="001D6A90">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DE698B">
              <w:rPr>
                <w:rFonts w:ascii="Times New Roman" w:eastAsia="Times New Roman" w:hAnsi="Times New Roman" w:cs="Times New Roman"/>
                <w:sz w:val="24"/>
                <w:szCs w:val="24"/>
                <w:lang w:val="es-ES"/>
              </w:rPr>
              <w:t>+ trabajo en grupos</w:t>
            </w:r>
          </w:p>
        </w:tc>
      </w:tr>
      <w:tr w:rsidR="006C6164" w:rsidRPr="009138A4">
        <w:tc>
          <w:tcPr>
            <w:tcW w:w="2145" w:type="dxa"/>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12:00-12:30</w:t>
            </w:r>
            <w:r w:rsidRPr="006E696D">
              <w:rPr>
                <w:rFonts w:ascii="Times New Roman" w:eastAsia="Times New Roman" w:hAnsi="Times New Roman" w:cs="Times New Roman"/>
                <w:sz w:val="24"/>
                <w:szCs w:val="24"/>
                <w:lang w:val="es-ES"/>
              </w:rPr>
              <w:t xml:space="preserve"> </w:t>
            </w:r>
          </w:p>
        </w:tc>
        <w:tc>
          <w:tcPr>
            <w:tcW w:w="3390" w:type="dxa"/>
            <w:tcBorders>
              <w:top w:val="single" w:sz="4" w:space="0" w:color="000000"/>
              <w:bottom w:val="single" w:sz="4" w:space="0" w:color="000000"/>
              <w:right w:val="single" w:sz="4" w:space="0" w:color="000000"/>
            </w:tcBorders>
            <w:shd w:val="clear" w:color="auto" w:fill="auto"/>
          </w:tcPr>
          <w:p w:rsidR="006C6164" w:rsidRPr="00DE698B" w:rsidRDefault="001D6A90">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sz w:val="24"/>
                <w:szCs w:val="24"/>
                <w:lang w:val="es-CO"/>
              </w:rPr>
              <w:t xml:space="preserve">Preparación de Conclusiones y/o recomendaciones para Plenaria  </w:t>
            </w:r>
          </w:p>
        </w:tc>
        <w:tc>
          <w:tcPr>
            <w:tcW w:w="3795" w:type="dxa"/>
            <w:tcBorders>
              <w:top w:val="single" w:sz="4" w:space="0" w:color="000000"/>
              <w:bottom w:val="single" w:sz="4" w:space="0" w:color="000000"/>
              <w:right w:val="single" w:sz="4" w:space="0" w:color="000000"/>
            </w:tcBorders>
            <w:shd w:val="clear" w:color="auto" w:fill="auto"/>
          </w:tcPr>
          <w:p w:rsidR="006C6164" w:rsidRPr="00DE698B" w:rsidRDefault="001D6A90">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DE698B">
              <w:rPr>
                <w:rFonts w:ascii="Times New Roman" w:hAnsi="Times New Roman" w:cs="Times New Roman"/>
                <w:sz w:val="24"/>
                <w:szCs w:val="24"/>
                <w:lang w:val="es-CO"/>
              </w:rPr>
              <w:t xml:space="preserve">Preparación de Conclusiones y/o recomendaciones para Plenaria  </w:t>
            </w:r>
          </w:p>
        </w:tc>
      </w:tr>
      <w:tr w:rsidR="006C6164" w:rsidRPr="006E696D">
        <w:tc>
          <w:tcPr>
            <w:tcW w:w="2145" w:type="dxa"/>
            <w:shd w:val="clear" w:color="auto" w:fill="auto"/>
            <w:tcMar>
              <w:top w:w="100" w:type="dxa"/>
              <w:left w:w="100" w:type="dxa"/>
              <w:bottom w:w="100" w:type="dxa"/>
              <w:right w:w="100" w:type="dxa"/>
            </w:tcMar>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12:30-13:30</w:t>
            </w:r>
          </w:p>
        </w:tc>
        <w:tc>
          <w:tcPr>
            <w:tcW w:w="7185" w:type="dxa"/>
            <w:gridSpan w:val="2"/>
            <w:shd w:val="clear" w:color="auto" w:fill="auto"/>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 xml:space="preserve">                                                </w:t>
            </w:r>
            <w:r w:rsidR="001D6A90">
              <w:rPr>
                <w:rFonts w:ascii="Times New Roman" w:eastAsia="Times New Roman" w:hAnsi="Times New Roman" w:cs="Times New Roman"/>
                <w:color w:val="212121"/>
                <w:sz w:val="24"/>
                <w:szCs w:val="24"/>
                <w:lang w:val="es-ES"/>
              </w:rPr>
              <w:t>Almuerzo</w:t>
            </w:r>
            <w:r w:rsidRPr="006E696D">
              <w:rPr>
                <w:rFonts w:ascii="Times New Roman" w:eastAsia="Times New Roman" w:hAnsi="Times New Roman" w:cs="Times New Roman"/>
                <w:color w:val="212121"/>
                <w:sz w:val="24"/>
                <w:szCs w:val="24"/>
                <w:lang w:val="es-ES"/>
              </w:rPr>
              <w:t xml:space="preserve"> </w:t>
            </w:r>
          </w:p>
        </w:tc>
      </w:tr>
      <w:tr w:rsidR="006C6164" w:rsidRPr="009138A4">
        <w:tc>
          <w:tcPr>
            <w:tcW w:w="2145" w:type="dxa"/>
            <w:shd w:val="clear" w:color="auto" w:fill="auto"/>
            <w:tcMar>
              <w:top w:w="100" w:type="dxa"/>
              <w:left w:w="100" w:type="dxa"/>
              <w:bottom w:w="100" w:type="dxa"/>
              <w:right w:w="100" w:type="dxa"/>
            </w:tcMar>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13:30-15:00</w:t>
            </w:r>
          </w:p>
        </w:tc>
        <w:tc>
          <w:tcPr>
            <w:tcW w:w="7185" w:type="dxa"/>
            <w:gridSpan w:val="2"/>
            <w:shd w:val="clear" w:color="auto" w:fill="auto"/>
          </w:tcPr>
          <w:p w:rsidR="006C6164" w:rsidRPr="00DE698B" w:rsidRDefault="001D6A90" w:rsidP="001D6A90">
            <w:pPr>
              <w:widowControl w:val="0"/>
              <w:spacing w:after="240" w:line="240" w:lineRule="auto"/>
              <w:rPr>
                <w:rFonts w:ascii="Times New Roman" w:eastAsia="Times New Roman" w:hAnsi="Times New Roman" w:cs="Times New Roman"/>
                <w:b/>
                <w:color w:val="000000" w:themeColor="text1"/>
                <w:sz w:val="24"/>
                <w:szCs w:val="24"/>
                <w:lang w:val="es-ES"/>
              </w:rPr>
            </w:pPr>
            <w:r w:rsidRPr="00DE698B">
              <w:rPr>
                <w:rFonts w:ascii="Times New Roman" w:hAnsi="Times New Roman" w:cs="Times New Roman"/>
                <w:b/>
                <w:color w:val="212121"/>
                <w:sz w:val="24"/>
                <w:szCs w:val="24"/>
                <w:lang w:val="es-CO"/>
              </w:rPr>
              <w:t xml:space="preserve">Sesión 6: Conclusiones y compromisos regionales / recomendaciones globales </w:t>
            </w:r>
            <w:r w:rsidRPr="00DE698B">
              <w:rPr>
                <w:rFonts w:ascii="Times New Roman" w:eastAsia="Times New Roman" w:hAnsi="Times New Roman" w:cs="Times New Roman"/>
                <w:b/>
                <w:color w:val="212121"/>
                <w:sz w:val="24"/>
                <w:szCs w:val="24"/>
                <w:lang w:val="es-ES"/>
              </w:rPr>
              <w:t>[</w:t>
            </w:r>
            <w:r w:rsidRPr="00DE698B">
              <w:rPr>
                <w:rFonts w:ascii="Times New Roman" w:eastAsia="Times New Roman" w:hAnsi="Times New Roman" w:cs="Times New Roman"/>
                <w:b/>
                <w:i/>
                <w:color w:val="548DD4" w:themeColor="text2" w:themeTint="99"/>
                <w:sz w:val="24"/>
                <w:szCs w:val="24"/>
                <w:lang w:val="es-ES"/>
              </w:rPr>
              <w:t>SESI</w:t>
            </w:r>
            <w:r w:rsidRPr="00DE698B">
              <w:rPr>
                <w:rFonts w:ascii="Times New Roman" w:hAnsi="Times New Roman" w:cs="Times New Roman"/>
                <w:b/>
                <w:color w:val="548DD4" w:themeColor="text2" w:themeTint="99"/>
                <w:sz w:val="24"/>
                <w:szCs w:val="24"/>
                <w:lang w:val="es-CO"/>
              </w:rPr>
              <w:t>Ó</w:t>
            </w:r>
            <w:r w:rsidRPr="00DE698B">
              <w:rPr>
                <w:rFonts w:ascii="Times New Roman" w:eastAsia="Times New Roman" w:hAnsi="Times New Roman" w:cs="Times New Roman"/>
                <w:b/>
                <w:i/>
                <w:color w:val="548DD4" w:themeColor="text2" w:themeTint="99"/>
                <w:sz w:val="24"/>
                <w:szCs w:val="24"/>
                <w:lang w:val="es-ES"/>
              </w:rPr>
              <w:t>N CONJUNTA DE JOVENES Y ADULTOS</w:t>
            </w:r>
            <w:r w:rsidRPr="00DE698B">
              <w:rPr>
                <w:rFonts w:ascii="Times New Roman" w:eastAsia="Times New Roman" w:hAnsi="Times New Roman" w:cs="Times New Roman"/>
                <w:b/>
                <w:color w:val="000000" w:themeColor="text1"/>
                <w:sz w:val="24"/>
                <w:szCs w:val="24"/>
                <w:lang w:val="es-ES"/>
              </w:rPr>
              <w:t>]</w:t>
            </w:r>
          </w:p>
          <w:p w:rsidR="001D6A90" w:rsidRPr="00F9620B" w:rsidRDefault="001D6A90" w:rsidP="001D6A90">
            <w:pPr>
              <w:widowControl w:val="0"/>
              <w:pBdr>
                <w:top w:val="none" w:sz="0" w:space="0" w:color="000000"/>
                <w:left w:val="none" w:sz="0" w:space="0" w:color="000000"/>
                <w:bottom w:val="none" w:sz="0" w:space="0" w:color="000000"/>
                <w:right w:val="none" w:sz="0" w:space="0" w:color="000000"/>
              </w:pBdr>
              <w:spacing w:line="240" w:lineRule="auto"/>
              <w:rPr>
                <w:lang w:val="es-CO"/>
              </w:rPr>
            </w:pPr>
            <w:r w:rsidRPr="00F9620B">
              <w:rPr>
                <w:color w:val="212121"/>
                <w:lang w:val="es-CO"/>
              </w:rPr>
              <w:lastRenderedPageBreak/>
              <w:t>Esta sesión final permitirá que todos los participantes se reúnan y presenten sus respectivas conclusiones del trabajo de los dos días. Se les pedirá a los participantes que formulen conjuntamente los hallazgos o mensajes clave que surjan de la consulta con respecto a los compromisos para la región y las recomendaciones para la iniciativa mundial</w:t>
            </w:r>
          </w:p>
          <w:p w:rsidR="006C6164" w:rsidRPr="006E696D" w:rsidRDefault="006C6164">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p>
        </w:tc>
      </w:tr>
      <w:tr w:rsidR="001D6A90" w:rsidRPr="009138A4">
        <w:tc>
          <w:tcPr>
            <w:tcW w:w="2145" w:type="dxa"/>
            <w:shd w:val="clear" w:color="auto" w:fill="auto"/>
            <w:tcMar>
              <w:top w:w="100" w:type="dxa"/>
              <w:left w:w="100" w:type="dxa"/>
              <w:bottom w:w="100" w:type="dxa"/>
              <w:right w:w="100" w:type="dxa"/>
            </w:tcMar>
          </w:tcPr>
          <w:p w:rsidR="001D6A90" w:rsidRPr="006E696D" w:rsidRDefault="001D6A90" w:rsidP="001D6A90">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lastRenderedPageBreak/>
              <w:t>15:00 -16:00</w:t>
            </w:r>
          </w:p>
        </w:tc>
        <w:tc>
          <w:tcPr>
            <w:tcW w:w="7185" w:type="dxa"/>
            <w:gridSpan w:val="2"/>
            <w:shd w:val="clear" w:color="auto" w:fill="auto"/>
          </w:tcPr>
          <w:p w:rsidR="001D6A90" w:rsidRPr="009E121A" w:rsidRDefault="001D6A90" w:rsidP="001D6A90">
            <w:pPr>
              <w:widowControl w:val="0"/>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4"/>
                <w:szCs w:val="24"/>
                <w:lang w:val="es-CO"/>
              </w:rPr>
            </w:pPr>
            <w:r w:rsidRPr="009E121A">
              <w:rPr>
                <w:rFonts w:ascii="Times New Roman" w:hAnsi="Times New Roman" w:cs="Times New Roman"/>
                <w:color w:val="212121"/>
                <w:sz w:val="24"/>
                <w:szCs w:val="24"/>
                <w:lang w:val="es-CO"/>
              </w:rPr>
              <w:t xml:space="preserve">                   Palabras de Cierre y actividad cultural / artística.</w:t>
            </w:r>
          </w:p>
        </w:tc>
      </w:tr>
      <w:tr w:rsidR="006C6164" w:rsidRPr="006E696D">
        <w:tc>
          <w:tcPr>
            <w:tcW w:w="9330" w:type="dxa"/>
            <w:gridSpan w:val="3"/>
            <w:shd w:val="clear" w:color="auto" w:fill="auto"/>
            <w:tcMar>
              <w:top w:w="100" w:type="dxa"/>
              <w:left w:w="100" w:type="dxa"/>
              <w:bottom w:w="100" w:type="dxa"/>
              <w:right w:w="100" w:type="dxa"/>
            </w:tcMar>
          </w:tcPr>
          <w:p w:rsidR="006C6164" w:rsidRPr="006E696D" w:rsidRDefault="00BA0CE2">
            <w:pPr>
              <w:widowControl w:val="0"/>
              <w:pBdr>
                <w:top w:val="nil"/>
                <w:left w:val="nil"/>
                <w:bottom w:val="nil"/>
                <w:right w:val="nil"/>
                <w:between w:val="nil"/>
              </w:pBdr>
              <w:spacing w:line="240" w:lineRule="auto"/>
              <w:rPr>
                <w:rFonts w:ascii="Times New Roman" w:eastAsia="Times New Roman" w:hAnsi="Times New Roman" w:cs="Times New Roman"/>
                <w:color w:val="212121"/>
                <w:sz w:val="24"/>
                <w:szCs w:val="24"/>
                <w:lang w:val="es-ES"/>
              </w:rPr>
            </w:pPr>
            <w:r w:rsidRPr="006E696D">
              <w:rPr>
                <w:rFonts w:ascii="Times New Roman" w:eastAsia="Times New Roman" w:hAnsi="Times New Roman" w:cs="Times New Roman"/>
                <w:color w:val="212121"/>
                <w:sz w:val="24"/>
                <w:szCs w:val="24"/>
                <w:lang w:val="es-ES"/>
              </w:rPr>
              <w:t xml:space="preserve">                                                                   </w:t>
            </w:r>
            <w:r w:rsidR="001D6A90">
              <w:rPr>
                <w:rFonts w:ascii="Times New Roman" w:eastAsia="Times New Roman" w:hAnsi="Times New Roman" w:cs="Times New Roman"/>
                <w:color w:val="212121"/>
                <w:sz w:val="24"/>
                <w:szCs w:val="24"/>
                <w:lang w:val="es-ES"/>
              </w:rPr>
              <w:t>Fin del evento</w:t>
            </w:r>
          </w:p>
        </w:tc>
      </w:tr>
    </w:tbl>
    <w:p w:rsidR="006C6164" w:rsidRPr="006E696D" w:rsidRDefault="006C6164">
      <w:pPr>
        <w:rPr>
          <w:rFonts w:ascii="Times New Roman" w:eastAsia="Times New Roman" w:hAnsi="Times New Roman" w:cs="Times New Roman"/>
          <w:sz w:val="24"/>
          <w:szCs w:val="24"/>
          <w:lang w:val="es-ES"/>
        </w:rPr>
      </w:pPr>
    </w:p>
    <w:sectPr w:rsidR="006C6164" w:rsidRPr="006E696D">
      <w:headerReference w:type="first" r:id="rId7"/>
      <w:pgSz w:w="12240" w:h="15840"/>
      <w:pgMar w:top="1260" w:right="1440" w:bottom="1440" w:left="1440" w:header="27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791" w:rsidRDefault="00273791">
      <w:pPr>
        <w:spacing w:line="240" w:lineRule="auto"/>
      </w:pPr>
      <w:r>
        <w:separator/>
      </w:r>
    </w:p>
  </w:endnote>
  <w:endnote w:type="continuationSeparator" w:id="0">
    <w:p w:rsidR="00273791" w:rsidRDefault="00273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791" w:rsidRDefault="00273791">
      <w:pPr>
        <w:spacing w:line="240" w:lineRule="auto"/>
      </w:pPr>
      <w:r>
        <w:separator/>
      </w:r>
    </w:p>
  </w:footnote>
  <w:footnote w:type="continuationSeparator" w:id="0">
    <w:p w:rsidR="00273791" w:rsidRDefault="002737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64" w:rsidRDefault="00BA0CE2">
    <w:pPr>
      <w:spacing w:line="240" w:lineRule="auto"/>
    </w:pPr>
    <w:r>
      <w:rPr>
        <w:rFonts w:ascii="Times New Roman" w:eastAsia="Times New Roman" w:hAnsi="Times New Roman" w:cs="Times New Roman"/>
        <w:b/>
        <w:noProof/>
        <w:color w:val="00B0F0"/>
        <w:sz w:val="34"/>
        <w:szCs w:val="34"/>
      </w:rPr>
      <w:drawing>
        <wp:inline distT="114300" distB="114300" distL="114300" distR="114300">
          <wp:extent cx="5943600" cy="2495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2956"/>
                  <a:stretch>
                    <a:fillRect/>
                  </a:stretch>
                </pic:blipFill>
                <pic:spPr>
                  <a:xfrm>
                    <a:off x="0" y="0"/>
                    <a:ext cx="5943600" cy="2495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868BC"/>
    <w:multiLevelType w:val="multilevel"/>
    <w:tmpl w:val="9D60F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9440BF"/>
    <w:multiLevelType w:val="multilevel"/>
    <w:tmpl w:val="60E0C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D02A19"/>
    <w:multiLevelType w:val="multilevel"/>
    <w:tmpl w:val="8D104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7E211F"/>
    <w:multiLevelType w:val="multilevel"/>
    <w:tmpl w:val="CD7E1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813709"/>
    <w:multiLevelType w:val="hybridMultilevel"/>
    <w:tmpl w:val="CD0C029E"/>
    <w:lvl w:ilvl="0" w:tplc="4E52F00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C264EF"/>
    <w:multiLevelType w:val="hybridMultilevel"/>
    <w:tmpl w:val="E1DE85C2"/>
    <w:lvl w:ilvl="0" w:tplc="4E52F00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5620"/>
    <w:multiLevelType w:val="multilevel"/>
    <w:tmpl w:val="7F569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832A50"/>
    <w:multiLevelType w:val="multilevel"/>
    <w:tmpl w:val="153AB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A22DA8"/>
    <w:multiLevelType w:val="multilevel"/>
    <w:tmpl w:val="73C0F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F710CD"/>
    <w:multiLevelType w:val="multilevel"/>
    <w:tmpl w:val="7EC83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741D69"/>
    <w:multiLevelType w:val="multilevel"/>
    <w:tmpl w:val="DF8EF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DF6623"/>
    <w:multiLevelType w:val="multilevel"/>
    <w:tmpl w:val="4D1CA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9"/>
  </w:num>
  <w:num w:numId="4">
    <w:abstractNumId w:val="0"/>
  </w:num>
  <w:num w:numId="5">
    <w:abstractNumId w:val="3"/>
  </w:num>
  <w:num w:numId="6">
    <w:abstractNumId w:val="11"/>
  </w:num>
  <w:num w:numId="7">
    <w:abstractNumId w:val="10"/>
  </w:num>
  <w:num w:numId="8">
    <w:abstractNumId w:val="8"/>
  </w:num>
  <w:num w:numId="9">
    <w:abstractNumId w:val="6"/>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64"/>
    <w:rsid w:val="000C5820"/>
    <w:rsid w:val="001D6A90"/>
    <w:rsid w:val="00273791"/>
    <w:rsid w:val="00321F45"/>
    <w:rsid w:val="00660CA8"/>
    <w:rsid w:val="006C6164"/>
    <w:rsid w:val="006E696D"/>
    <w:rsid w:val="007A74D9"/>
    <w:rsid w:val="008664DB"/>
    <w:rsid w:val="00887393"/>
    <w:rsid w:val="009138A4"/>
    <w:rsid w:val="009E121A"/>
    <w:rsid w:val="00BA0CE2"/>
    <w:rsid w:val="00C5486B"/>
    <w:rsid w:val="00DE698B"/>
    <w:rsid w:val="00F66F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170A"/>
  <w15:docId w15:val="{D1AF2B15-73F2-F941-91C8-2342B5B9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semiHidden/>
    <w:unhideWhenUsed/>
    <w:rsid w:val="006E696D"/>
    <w:rPr>
      <w:color w:val="0000FF"/>
      <w:u w:val="single"/>
    </w:rPr>
  </w:style>
  <w:style w:type="paragraph" w:styleId="Listenabsatz">
    <w:name w:val="List Paragraph"/>
    <w:basedOn w:val="Standard"/>
    <w:uiPriority w:val="34"/>
    <w:qFormat/>
    <w:rsid w:val="006E696D"/>
    <w:pPr>
      <w:ind w:left="720"/>
      <w:contextualSpacing/>
    </w:pPr>
  </w:style>
  <w:style w:type="paragraph" w:styleId="HTMLVorformatiert">
    <w:name w:val="HTML Preformatted"/>
    <w:basedOn w:val="Standard"/>
    <w:link w:val="HTMLVorformatiertZchn"/>
    <w:uiPriority w:val="99"/>
    <w:unhideWhenUsed/>
    <w:rsid w:val="006E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6E696D"/>
    <w:rPr>
      <w:rFonts w:ascii="Courier New" w:eastAsia="Times New Roman" w:hAnsi="Courier New" w:cs="Courier New"/>
      <w:sz w:val="20"/>
      <w:szCs w:val="20"/>
      <w:lang w:val="de-DE"/>
    </w:rPr>
  </w:style>
  <w:style w:type="paragraph" w:styleId="Kopfzeile">
    <w:name w:val="header"/>
    <w:basedOn w:val="Standard"/>
    <w:link w:val="KopfzeileZchn"/>
    <w:uiPriority w:val="99"/>
    <w:unhideWhenUsed/>
    <w:rsid w:val="00C5486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5486B"/>
  </w:style>
  <w:style w:type="paragraph" w:styleId="Fuzeile">
    <w:name w:val="footer"/>
    <w:basedOn w:val="Standard"/>
    <w:link w:val="FuzeileZchn"/>
    <w:uiPriority w:val="99"/>
    <w:unhideWhenUsed/>
    <w:rsid w:val="00C5486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4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6090">
      <w:bodyDiv w:val="1"/>
      <w:marLeft w:val="0"/>
      <w:marRight w:val="0"/>
      <w:marTop w:val="0"/>
      <w:marBottom w:val="0"/>
      <w:divBdr>
        <w:top w:val="none" w:sz="0" w:space="0" w:color="auto"/>
        <w:left w:val="none" w:sz="0" w:space="0" w:color="auto"/>
        <w:bottom w:val="none" w:sz="0" w:space="0" w:color="auto"/>
        <w:right w:val="none" w:sz="0" w:space="0" w:color="auto"/>
      </w:divBdr>
    </w:div>
    <w:div w:id="215818427">
      <w:bodyDiv w:val="1"/>
      <w:marLeft w:val="0"/>
      <w:marRight w:val="0"/>
      <w:marTop w:val="0"/>
      <w:marBottom w:val="0"/>
      <w:divBdr>
        <w:top w:val="none" w:sz="0" w:space="0" w:color="auto"/>
        <w:left w:val="none" w:sz="0" w:space="0" w:color="auto"/>
        <w:bottom w:val="none" w:sz="0" w:space="0" w:color="auto"/>
        <w:right w:val="none" w:sz="0" w:space="0" w:color="auto"/>
      </w:divBdr>
    </w:div>
    <w:div w:id="459618953">
      <w:bodyDiv w:val="1"/>
      <w:marLeft w:val="0"/>
      <w:marRight w:val="0"/>
      <w:marTop w:val="0"/>
      <w:marBottom w:val="0"/>
      <w:divBdr>
        <w:top w:val="none" w:sz="0" w:space="0" w:color="auto"/>
        <w:left w:val="none" w:sz="0" w:space="0" w:color="auto"/>
        <w:bottom w:val="none" w:sz="0" w:space="0" w:color="auto"/>
        <w:right w:val="none" w:sz="0" w:space="0" w:color="auto"/>
      </w:divBdr>
    </w:div>
    <w:div w:id="509375769">
      <w:bodyDiv w:val="1"/>
      <w:marLeft w:val="0"/>
      <w:marRight w:val="0"/>
      <w:marTop w:val="0"/>
      <w:marBottom w:val="0"/>
      <w:divBdr>
        <w:top w:val="none" w:sz="0" w:space="0" w:color="auto"/>
        <w:left w:val="none" w:sz="0" w:space="0" w:color="auto"/>
        <w:bottom w:val="none" w:sz="0" w:space="0" w:color="auto"/>
        <w:right w:val="none" w:sz="0" w:space="0" w:color="auto"/>
      </w:divBdr>
    </w:div>
    <w:div w:id="531236523">
      <w:bodyDiv w:val="1"/>
      <w:marLeft w:val="0"/>
      <w:marRight w:val="0"/>
      <w:marTop w:val="0"/>
      <w:marBottom w:val="0"/>
      <w:divBdr>
        <w:top w:val="none" w:sz="0" w:space="0" w:color="auto"/>
        <w:left w:val="none" w:sz="0" w:space="0" w:color="auto"/>
        <w:bottom w:val="none" w:sz="0" w:space="0" w:color="auto"/>
        <w:right w:val="none" w:sz="0" w:space="0" w:color="auto"/>
      </w:divBdr>
    </w:div>
    <w:div w:id="668096851">
      <w:bodyDiv w:val="1"/>
      <w:marLeft w:val="0"/>
      <w:marRight w:val="0"/>
      <w:marTop w:val="0"/>
      <w:marBottom w:val="0"/>
      <w:divBdr>
        <w:top w:val="none" w:sz="0" w:space="0" w:color="auto"/>
        <w:left w:val="none" w:sz="0" w:space="0" w:color="auto"/>
        <w:bottom w:val="none" w:sz="0" w:space="0" w:color="auto"/>
        <w:right w:val="none" w:sz="0" w:space="0" w:color="auto"/>
      </w:divBdr>
    </w:div>
    <w:div w:id="168593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1054</Words>
  <Characters>6647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Jonas Schubert</cp:lastModifiedBy>
  <cp:revision>5</cp:revision>
  <dcterms:created xsi:type="dcterms:W3CDTF">2019-04-15T10:49:00Z</dcterms:created>
  <dcterms:modified xsi:type="dcterms:W3CDTF">2019-04-15T15:50:00Z</dcterms:modified>
</cp:coreProperties>
</file>